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4DD" w:rsidRDefault="00BF64DD" w:rsidP="004B323D">
      <w:pPr>
        <w:shd w:val="clear" w:color="auto" w:fill="FFFFFF"/>
        <w:spacing w:line="312" w:lineRule="atLeast"/>
        <w:jc w:val="center"/>
        <w:rPr>
          <w:rFonts w:asciiTheme="minorHAnsi" w:hAnsiTheme="minorHAnsi" w:cs="Tahoma"/>
          <w:sz w:val="28"/>
          <w:szCs w:val="28"/>
        </w:rPr>
      </w:pPr>
      <w:r>
        <w:rPr>
          <w:rFonts w:ascii="Verdana" w:hAnsi="Verdana"/>
          <w:noProof/>
          <w:sz w:val="16"/>
          <w:szCs w:val="16"/>
        </w:rPr>
        <w:drawing>
          <wp:inline distT="0" distB="0" distL="0" distR="0" wp14:anchorId="57A6C709" wp14:editId="342E8BAC">
            <wp:extent cx="1763395" cy="1053465"/>
            <wp:effectExtent l="0" t="0" r="8255" b="0"/>
            <wp:docPr id="1" name="Imagen 1" descr="http://www.cgpe.es/doc/Jornadas/JornadaCEJ20150924/logo_procuradores_72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cgpe.es/doc/Jornadas/JornadaCEJ20150924/logo_procuradores_72pp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395" cy="105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4DD" w:rsidRDefault="00BF64DD" w:rsidP="004B323D">
      <w:pPr>
        <w:shd w:val="clear" w:color="auto" w:fill="FFFFFF"/>
        <w:spacing w:line="312" w:lineRule="atLeast"/>
        <w:jc w:val="center"/>
        <w:rPr>
          <w:rFonts w:asciiTheme="minorHAnsi" w:hAnsiTheme="minorHAnsi" w:cs="Tahoma"/>
          <w:sz w:val="28"/>
          <w:szCs w:val="28"/>
        </w:rPr>
      </w:pPr>
    </w:p>
    <w:p w:rsidR="00BF64DD" w:rsidRDefault="00BF64DD" w:rsidP="004B323D">
      <w:pPr>
        <w:shd w:val="clear" w:color="auto" w:fill="FFFFFF"/>
        <w:spacing w:line="312" w:lineRule="atLeast"/>
        <w:jc w:val="center"/>
        <w:rPr>
          <w:rFonts w:asciiTheme="minorHAnsi" w:hAnsiTheme="minorHAnsi" w:cs="Tahoma"/>
          <w:sz w:val="28"/>
          <w:szCs w:val="28"/>
        </w:rPr>
      </w:pPr>
    </w:p>
    <w:p w:rsidR="008F5771" w:rsidRDefault="008F5771" w:rsidP="004B323D">
      <w:pPr>
        <w:shd w:val="clear" w:color="auto" w:fill="FFFFFF"/>
        <w:spacing w:line="312" w:lineRule="atLeast"/>
        <w:jc w:val="center"/>
        <w:rPr>
          <w:rFonts w:asciiTheme="minorHAnsi" w:hAnsiTheme="minorHAnsi" w:cs="Tahoma"/>
          <w:b/>
          <w:sz w:val="28"/>
          <w:szCs w:val="28"/>
        </w:rPr>
      </w:pPr>
    </w:p>
    <w:p w:rsidR="00187D81" w:rsidRPr="00BF64DD" w:rsidRDefault="00187D81" w:rsidP="004B323D">
      <w:pPr>
        <w:shd w:val="clear" w:color="auto" w:fill="FFFFFF"/>
        <w:spacing w:line="312" w:lineRule="atLeast"/>
        <w:jc w:val="center"/>
        <w:rPr>
          <w:rFonts w:asciiTheme="minorHAnsi" w:eastAsia="Times New Roman" w:hAnsiTheme="minorHAnsi" w:cs="Lucida Sans Unicode"/>
          <w:b/>
          <w:sz w:val="28"/>
          <w:szCs w:val="28"/>
        </w:rPr>
      </w:pPr>
      <w:r w:rsidRPr="00BF64DD">
        <w:rPr>
          <w:rFonts w:asciiTheme="minorHAnsi" w:hAnsiTheme="minorHAnsi" w:cs="Tahoma"/>
          <w:b/>
          <w:sz w:val="28"/>
          <w:szCs w:val="28"/>
        </w:rPr>
        <w:t>ALCANCE DE LA DECLARACION DE INCONSTITUCIONALIDAD DE LA LEY 10/2012</w:t>
      </w:r>
      <w:proofErr w:type="gramStart"/>
      <w:r w:rsidRPr="00BF64DD">
        <w:rPr>
          <w:rFonts w:asciiTheme="minorHAnsi" w:hAnsiTheme="minorHAnsi" w:cs="Tahoma"/>
          <w:b/>
          <w:sz w:val="28"/>
          <w:szCs w:val="28"/>
        </w:rPr>
        <w:t>,DE</w:t>
      </w:r>
      <w:proofErr w:type="gramEnd"/>
      <w:r w:rsidRPr="00BF64DD">
        <w:rPr>
          <w:rFonts w:asciiTheme="minorHAnsi" w:hAnsiTheme="minorHAnsi" w:cs="Tahoma"/>
          <w:b/>
          <w:sz w:val="28"/>
          <w:szCs w:val="28"/>
        </w:rPr>
        <w:t xml:space="preserve"> 20 DE NOVIEMBRE,POR LA</w:t>
      </w:r>
      <w:r w:rsidR="004B323D" w:rsidRPr="00BF64DD">
        <w:rPr>
          <w:rFonts w:asciiTheme="minorHAnsi" w:hAnsiTheme="minorHAnsi" w:cs="Tahoma"/>
          <w:b/>
          <w:sz w:val="28"/>
          <w:szCs w:val="28"/>
        </w:rPr>
        <w:t xml:space="preserve"> QUE SE REGULAN DETERMINADAS TA</w:t>
      </w:r>
      <w:r w:rsidRPr="00BF64DD">
        <w:rPr>
          <w:rFonts w:asciiTheme="minorHAnsi" w:hAnsiTheme="minorHAnsi" w:cs="Tahoma"/>
          <w:b/>
          <w:sz w:val="28"/>
          <w:szCs w:val="28"/>
        </w:rPr>
        <w:t xml:space="preserve">SAS EN EL AMBITO DE LA ADMINISTRACION DE JUSTICIA </w:t>
      </w:r>
      <w:r w:rsidR="004B323D" w:rsidRPr="00BF64DD">
        <w:rPr>
          <w:rFonts w:asciiTheme="minorHAnsi" w:hAnsiTheme="minorHAnsi" w:cs="Tahoma"/>
          <w:b/>
          <w:sz w:val="28"/>
          <w:szCs w:val="28"/>
        </w:rPr>
        <w:t>Y DEL INSTITUTO NACIONAL DE TOXICOLOGIA Y CIENCIAS FORENSES</w:t>
      </w:r>
      <w:r w:rsidR="00BF64DD">
        <w:rPr>
          <w:rFonts w:asciiTheme="minorHAnsi" w:hAnsiTheme="minorHAnsi" w:cs="Tahoma"/>
          <w:b/>
          <w:sz w:val="28"/>
          <w:szCs w:val="28"/>
        </w:rPr>
        <w:t>.</w:t>
      </w:r>
    </w:p>
    <w:p w:rsidR="00A01055" w:rsidRDefault="00A01055" w:rsidP="00A01055">
      <w:pPr>
        <w:pStyle w:val="Textoindependiente"/>
        <w:ind w:left="289"/>
        <w:jc w:val="both"/>
        <w:rPr>
          <w:rFonts w:ascii="Tahoma" w:hAnsi="Tahoma" w:cs="Tahoma"/>
          <w:color w:val="800000"/>
        </w:rPr>
      </w:pPr>
    </w:p>
    <w:p w:rsidR="00F66F27" w:rsidRDefault="004B323D" w:rsidP="00F66F27">
      <w:pPr>
        <w:pStyle w:val="Textoindependiente"/>
        <w:numPr>
          <w:ilvl w:val="0"/>
          <w:numId w:val="5"/>
        </w:numPr>
        <w:jc w:val="both"/>
        <w:rPr>
          <w:rFonts w:asciiTheme="minorHAnsi" w:hAnsiTheme="minorHAnsi" w:cs="Tahoma"/>
        </w:rPr>
      </w:pPr>
      <w:r w:rsidRPr="00F66F27">
        <w:rPr>
          <w:rFonts w:asciiTheme="minorHAnsi" w:hAnsiTheme="minorHAnsi" w:cs="Tahoma"/>
        </w:rPr>
        <w:t>Sentencia del Pleno del Tribunal Constitucional de fecha 21 de julio de 2016.</w:t>
      </w:r>
      <w:r w:rsidR="00F66F27">
        <w:rPr>
          <w:rFonts w:asciiTheme="minorHAnsi" w:hAnsiTheme="minorHAnsi" w:cs="Tahoma"/>
        </w:rPr>
        <w:t xml:space="preserve"> </w:t>
      </w:r>
    </w:p>
    <w:p w:rsidR="00F66F27" w:rsidRDefault="004B323D" w:rsidP="00F66F27">
      <w:pPr>
        <w:pStyle w:val="Textoindependiente"/>
        <w:numPr>
          <w:ilvl w:val="0"/>
          <w:numId w:val="5"/>
        </w:numPr>
        <w:jc w:val="both"/>
        <w:rPr>
          <w:rFonts w:asciiTheme="minorHAnsi" w:hAnsiTheme="minorHAnsi" w:cs="Tahoma"/>
        </w:rPr>
      </w:pPr>
      <w:r w:rsidRPr="00F66F27">
        <w:rPr>
          <w:rFonts w:asciiTheme="minorHAnsi" w:hAnsiTheme="minorHAnsi" w:cs="Tahoma"/>
        </w:rPr>
        <w:t>Recurso de inconstitucionalidad 973-2013.</w:t>
      </w:r>
    </w:p>
    <w:p w:rsidR="004B323D" w:rsidRPr="00F66F27" w:rsidRDefault="004B323D" w:rsidP="00F66F27">
      <w:pPr>
        <w:pStyle w:val="Textoindependiente"/>
        <w:numPr>
          <w:ilvl w:val="0"/>
          <w:numId w:val="5"/>
        </w:numPr>
        <w:jc w:val="both"/>
        <w:rPr>
          <w:rFonts w:asciiTheme="minorHAnsi" w:hAnsiTheme="minorHAnsi" w:cs="Tahoma"/>
        </w:rPr>
      </w:pPr>
      <w:r w:rsidRPr="00F66F27">
        <w:rPr>
          <w:rFonts w:asciiTheme="minorHAnsi" w:hAnsiTheme="minorHAnsi" w:cs="Tahoma"/>
        </w:rPr>
        <w:t>BOE número 196 del lunes 15 de agosto de 2016.</w:t>
      </w:r>
    </w:p>
    <w:p w:rsidR="00B15B59" w:rsidRDefault="00B15B59" w:rsidP="00A01055">
      <w:pPr>
        <w:pStyle w:val="Textoindependiente"/>
        <w:ind w:left="289"/>
        <w:jc w:val="both"/>
        <w:rPr>
          <w:rFonts w:ascii="Tahoma" w:hAnsi="Tahoma" w:cs="Tahoma"/>
          <w:color w:val="800000"/>
        </w:rPr>
      </w:pPr>
    </w:p>
    <w:p w:rsidR="00B15B59" w:rsidRPr="00F66F27" w:rsidRDefault="00F66F27" w:rsidP="00A01055">
      <w:pPr>
        <w:pStyle w:val="Textoindependiente"/>
        <w:ind w:left="289"/>
        <w:jc w:val="both"/>
        <w:rPr>
          <w:rFonts w:asciiTheme="minorHAnsi" w:hAnsiTheme="minorHAnsi" w:cs="Tahoma"/>
          <w:b/>
          <w:u w:val="single"/>
        </w:rPr>
      </w:pPr>
      <w:r w:rsidRPr="00F66F27">
        <w:rPr>
          <w:rFonts w:asciiTheme="minorHAnsi" w:hAnsiTheme="minorHAnsi" w:cs="Tahoma"/>
          <w:b/>
          <w:u w:val="single"/>
        </w:rPr>
        <w:t xml:space="preserve">1.- </w:t>
      </w:r>
      <w:r w:rsidR="00B15B59" w:rsidRPr="00F66F27">
        <w:rPr>
          <w:rFonts w:asciiTheme="minorHAnsi" w:hAnsiTheme="minorHAnsi" w:cs="Tahoma"/>
          <w:b/>
          <w:u w:val="single"/>
        </w:rPr>
        <w:t>Preliminar.-</w:t>
      </w:r>
    </w:p>
    <w:p w:rsidR="00B15B59" w:rsidRPr="00526D8E" w:rsidRDefault="00B15B59" w:rsidP="00526D8E">
      <w:pPr>
        <w:pStyle w:val="Textoindependiente"/>
        <w:numPr>
          <w:ilvl w:val="0"/>
          <w:numId w:val="3"/>
        </w:numPr>
        <w:spacing w:line="360" w:lineRule="auto"/>
        <w:jc w:val="both"/>
        <w:rPr>
          <w:rFonts w:asciiTheme="minorHAnsi" w:hAnsiTheme="minorHAnsi" w:cs="Arial"/>
        </w:rPr>
      </w:pPr>
      <w:r w:rsidRPr="00526D8E">
        <w:rPr>
          <w:rFonts w:asciiTheme="minorHAnsi" w:hAnsiTheme="minorHAnsi" w:cs="Tahoma"/>
        </w:rPr>
        <w:t>Debemos tener en cuenta que con fecha de vigencia treinta de julio del año 2015  el artículo 10 de la Ley 25/</w:t>
      </w:r>
      <w:proofErr w:type="gramStart"/>
      <w:r w:rsidRPr="00526D8E">
        <w:rPr>
          <w:rFonts w:asciiTheme="minorHAnsi" w:hAnsiTheme="minorHAnsi" w:cs="Tahoma"/>
        </w:rPr>
        <w:t xml:space="preserve">2015 </w:t>
      </w:r>
      <w:r w:rsidRPr="00526D8E">
        <w:rPr>
          <w:rFonts w:asciiTheme="minorHAnsi" w:hAnsiTheme="minorHAnsi" w:cs="Arial"/>
        </w:rPr>
        <w:t>,</w:t>
      </w:r>
      <w:proofErr w:type="gramEnd"/>
      <w:r w:rsidRPr="00526D8E">
        <w:rPr>
          <w:rFonts w:asciiTheme="minorHAnsi" w:hAnsiTheme="minorHAnsi" w:cs="Arial"/>
        </w:rPr>
        <w:t xml:space="preserve"> de 28 de julio, de mecanismo de segunda oportunidad, reducción de la carga financiera y otras medidas de orden social («B.O.E.» 29 julio</w:t>
      </w:r>
      <w:r w:rsidRPr="00526D8E">
        <w:rPr>
          <w:rFonts w:asciiTheme="minorHAnsi" w:hAnsiTheme="minorHAnsi" w:cs="Arial"/>
        </w:rPr>
        <w:t xml:space="preserve">) modificó el artículo </w:t>
      </w:r>
      <w:r w:rsidR="003544A0" w:rsidRPr="00526D8E">
        <w:rPr>
          <w:rFonts w:asciiTheme="minorHAnsi" w:hAnsiTheme="minorHAnsi" w:cs="Arial"/>
        </w:rPr>
        <w:t>4 de la Ley 10/2012 ,de 20 de noviembre, de Tasas en el ámbito de la Administración de Justicia……….., modificación que declaró exentas del pago de la tasa, desde el punto de vista subjetivo, a las Personas físicas.</w:t>
      </w:r>
    </w:p>
    <w:p w:rsidR="000D4685" w:rsidRPr="00526D8E" w:rsidRDefault="003544A0" w:rsidP="00526D8E">
      <w:pPr>
        <w:pStyle w:val="Textoindependiente"/>
        <w:numPr>
          <w:ilvl w:val="0"/>
          <w:numId w:val="3"/>
        </w:numPr>
        <w:spacing w:line="360" w:lineRule="auto"/>
        <w:jc w:val="both"/>
        <w:rPr>
          <w:rFonts w:asciiTheme="minorHAnsi" w:hAnsiTheme="minorHAnsi" w:cs="Arial"/>
        </w:rPr>
      </w:pPr>
      <w:r w:rsidRPr="00526D8E">
        <w:rPr>
          <w:rFonts w:asciiTheme="minorHAnsi" w:hAnsiTheme="minorHAnsi" w:cs="Arial"/>
        </w:rPr>
        <w:t xml:space="preserve">Desde el 30 de julio de 2015 solo las personas jurídicas vienen obligadas al pago de la tasa, salvo </w:t>
      </w:r>
      <w:r w:rsidR="000D4685" w:rsidRPr="00526D8E">
        <w:rPr>
          <w:rFonts w:asciiTheme="minorHAnsi" w:hAnsiTheme="minorHAnsi" w:cs="Arial"/>
        </w:rPr>
        <w:t>que resulten beneficiarias del derecho de asistencia jurídica gratuita o se trate de alguno de los supuestos de exención objetiva previstos en el apartado 1 del artículo 4 de la Ley reguladora.</w:t>
      </w:r>
    </w:p>
    <w:p w:rsidR="003544A0" w:rsidRPr="00526D8E" w:rsidRDefault="000D4685" w:rsidP="00526D8E">
      <w:pPr>
        <w:pStyle w:val="Textoindependiente"/>
        <w:numPr>
          <w:ilvl w:val="0"/>
          <w:numId w:val="3"/>
        </w:numPr>
        <w:spacing w:line="360" w:lineRule="auto"/>
        <w:jc w:val="both"/>
        <w:rPr>
          <w:rFonts w:asciiTheme="minorHAnsi" w:hAnsiTheme="minorHAnsi" w:cs="Tahoma"/>
        </w:rPr>
      </w:pPr>
      <w:r w:rsidRPr="00526D8E">
        <w:rPr>
          <w:rFonts w:asciiTheme="minorHAnsi" w:hAnsiTheme="minorHAnsi" w:cs="Arial"/>
        </w:rPr>
        <w:t>En consecuencia con todo lo anterior la nulidad declarada por la Sentencia del Tribunal Constitucional afecta a las tasas que de acuerdo con el hecho imponible corresponde abonar a las Personas Jurídicas como único sujeto pasivo de la tasa existente en la actualidad.</w:t>
      </w:r>
      <w:r w:rsidR="003544A0" w:rsidRPr="00526D8E">
        <w:rPr>
          <w:rFonts w:asciiTheme="minorHAnsi" w:hAnsiTheme="minorHAnsi" w:cs="Arial"/>
        </w:rPr>
        <w:t xml:space="preserve"> </w:t>
      </w:r>
    </w:p>
    <w:p w:rsidR="00526D8E" w:rsidRPr="00F66F27" w:rsidRDefault="00526D8E" w:rsidP="00F66F27">
      <w:pPr>
        <w:pStyle w:val="Prrafodelista"/>
        <w:numPr>
          <w:ilvl w:val="0"/>
          <w:numId w:val="3"/>
        </w:numPr>
        <w:spacing w:line="360" w:lineRule="auto"/>
        <w:ind w:left="1003" w:hanging="357"/>
        <w:jc w:val="both"/>
        <w:rPr>
          <w:rFonts w:asciiTheme="minorHAnsi" w:hAnsiTheme="minorHAnsi"/>
        </w:rPr>
      </w:pPr>
      <w:r w:rsidRPr="00F66F27">
        <w:rPr>
          <w:rFonts w:asciiTheme="minorHAnsi" w:hAnsiTheme="minorHAnsi"/>
        </w:rPr>
        <w:lastRenderedPageBreak/>
        <w:t xml:space="preserve">En el </w:t>
      </w:r>
      <w:r w:rsidRPr="00F66F27">
        <w:rPr>
          <w:rFonts w:asciiTheme="minorHAnsi" w:hAnsiTheme="minorHAnsi"/>
        </w:rPr>
        <w:t xml:space="preserve">Fallo y </w:t>
      </w:r>
      <w:r w:rsidRPr="00F66F27">
        <w:rPr>
          <w:rFonts w:asciiTheme="minorHAnsi" w:hAnsiTheme="minorHAnsi"/>
        </w:rPr>
        <w:t xml:space="preserve">Fundamento Jurídico Decimoquinto de la Sentencia se contempla, de manera breve y sencilla, el alcance de las declaraciones de inconstitucionalidad de la </w:t>
      </w:r>
      <w:r w:rsidRPr="00F66F27">
        <w:rPr>
          <w:rFonts w:asciiTheme="minorHAnsi" w:hAnsiTheme="minorHAnsi"/>
        </w:rPr>
        <w:t xml:space="preserve">denominada </w:t>
      </w:r>
      <w:r w:rsidRPr="00F66F27">
        <w:rPr>
          <w:rFonts w:asciiTheme="minorHAnsi" w:hAnsiTheme="minorHAnsi"/>
        </w:rPr>
        <w:t>Ley de Tasas.</w:t>
      </w:r>
    </w:p>
    <w:p w:rsidR="00333584" w:rsidRDefault="00333584" w:rsidP="00333584">
      <w:pPr>
        <w:rPr>
          <w:color w:val="002060"/>
        </w:rPr>
      </w:pPr>
    </w:p>
    <w:p w:rsidR="00F66F27" w:rsidRDefault="00F66F27" w:rsidP="00061905">
      <w:pPr>
        <w:spacing w:line="360" w:lineRule="auto"/>
        <w:rPr>
          <w:rFonts w:asciiTheme="minorHAnsi" w:hAnsiTheme="minorHAnsi"/>
          <w:color w:val="002060"/>
        </w:rPr>
      </w:pPr>
    </w:p>
    <w:p w:rsidR="00333584" w:rsidRPr="00F66F27" w:rsidRDefault="00F66F27" w:rsidP="00C340FE">
      <w:pPr>
        <w:spacing w:line="360" w:lineRule="auto"/>
        <w:rPr>
          <w:rFonts w:asciiTheme="minorHAnsi" w:hAnsiTheme="minorHAnsi"/>
          <w:b/>
          <w:u w:val="single"/>
        </w:rPr>
      </w:pPr>
      <w:r w:rsidRPr="00F66F27">
        <w:rPr>
          <w:rFonts w:asciiTheme="minorHAnsi" w:hAnsiTheme="minorHAnsi"/>
          <w:b/>
          <w:u w:val="single"/>
        </w:rPr>
        <w:t xml:space="preserve">2.- </w:t>
      </w:r>
      <w:r w:rsidR="00333584" w:rsidRPr="00F66F27">
        <w:rPr>
          <w:rFonts w:asciiTheme="minorHAnsi" w:hAnsiTheme="minorHAnsi"/>
          <w:b/>
          <w:u w:val="single"/>
        </w:rPr>
        <w:t>Fecha desde la cual la Sentencia del Tribunal Constitucional despliega sus efectos.</w:t>
      </w:r>
    </w:p>
    <w:p w:rsidR="00061905" w:rsidRPr="00F66F27" w:rsidRDefault="00061905" w:rsidP="00061905">
      <w:pPr>
        <w:spacing w:line="360" w:lineRule="auto"/>
        <w:rPr>
          <w:rFonts w:asciiTheme="minorHAnsi" w:hAnsiTheme="minorHAnsi"/>
        </w:rPr>
      </w:pPr>
    </w:p>
    <w:p w:rsidR="00333584" w:rsidRPr="00F66F27" w:rsidRDefault="00061905" w:rsidP="00F66F27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Theme="minorHAnsi" w:hAnsiTheme="minorHAnsi"/>
          <w:i/>
        </w:rPr>
      </w:pPr>
      <w:r w:rsidRPr="00F66F27">
        <w:rPr>
          <w:rFonts w:asciiTheme="minorHAnsi" w:hAnsiTheme="minorHAnsi"/>
        </w:rPr>
        <w:t>Conforme al apartado 1 del artículo 38 de la Ley Orgánica 2/1979,de 3 de octubre, del Tribunal Constitucional ;</w:t>
      </w:r>
      <w:r w:rsidRPr="00F66F27">
        <w:rPr>
          <w:rFonts w:asciiTheme="minorHAnsi" w:eastAsia="Times New Roman" w:hAnsiTheme="minorHAnsi" w:cs="Arial"/>
          <w:b/>
          <w:bCs/>
        </w:rPr>
        <w:t xml:space="preserve"> </w:t>
      </w:r>
      <w:r w:rsidRPr="00F66F27">
        <w:rPr>
          <w:rFonts w:asciiTheme="minorHAnsi" w:eastAsia="Times New Roman" w:hAnsiTheme="minorHAnsi" w:cs="Arial"/>
          <w:b/>
          <w:bCs/>
          <w:i/>
        </w:rPr>
        <w:t>“</w:t>
      </w:r>
      <w:r w:rsidR="00333584" w:rsidRPr="00F66F27">
        <w:rPr>
          <w:rFonts w:asciiTheme="minorHAnsi" w:eastAsia="Times New Roman" w:hAnsiTheme="minorHAnsi" w:cs="Arial"/>
          <w:i/>
        </w:rPr>
        <w:t>Las sentencias recaídas en procedimientos de inconstitucionalidad tendrán el valor de cosa juzgada, vincularán a todos los Poderes Públicos y producirán efectos generales desde la fecha de su publicación e</w:t>
      </w:r>
      <w:r w:rsidRPr="00F66F27">
        <w:rPr>
          <w:rFonts w:asciiTheme="minorHAnsi" w:eastAsia="Times New Roman" w:hAnsiTheme="minorHAnsi" w:cs="Arial"/>
          <w:i/>
        </w:rPr>
        <w:t>n el Boletín Oficial del Estado”</w:t>
      </w:r>
    </w:p>
    <w:p w:rsidR="00333584" w:rsidRPr="00F66F27" w:rsidRDefault="00333584" w:rsidP="00061905">
      <w:pPr>
        <w:spacing w:line="360" w:lineRule="auto"/>
        <w:rPr>
          <w:rFonts w:asciiTheme="minorHAnsi" w:hAnsiTheme="minorHAnsi"/>
        </w:rPr>
      </w:pPr>
    </w:p>
    <w:p w:rsidR="00061905" w:rsidRPr="00F66F27" w:rsidRDefault="00061905" w:rsidP="00F66F27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Theme="minorHAnsi" w:hAnsiTheme="minorHAnsi"/>
        </w:rPr>
      </w:pPr>
      <w:r w:rsidRPr="00F66F27">
        <w:rPr>
          <w:rFonts w:asciiTheme="minorHAnsi" w:hAnsiTheme="minorHAnsi"/>
        </w:rPr>
        <w:t xml:space="preserve">Por lo tanto desde el lunes 15 de </w:t>
      </w:r>
      <w:proofErr w:type="gramStart"/>
      <w:r w:rsidRPr="00F66F27">
        <w:rPr>
          <w:rFonts w:asciiTheme="minorHAnsi" w:hAnsiTheme="minorHAnsi"/>
        </w:rPr>
        <w:t>agosto ,</w:t>
      </w:r>
      <w:proofErr w:type="gramEnd"/>
      <w:r w:rsidRPr="00F66F27">
        <w:rPr>
          <w:rFonts w:asciiTheme="minorHAnsi" w:hAnsiTheme="minorHAnsi"/>
        </w:rPr>
        <w:t xml:space="preserve"> fecha de su publicación en el BOE, esta Sentencia adquiere plena efectividad.</w:t>
      </w:r>
    </w:p>
    <w:p w:rsidR="00C340FE" w:rsidRDefault="00C340FE" w:rsidP="00C340FE">
      <w:pPr>
        <w:pStyle w:val="Textoindependiente"/>
        <w:spacing w:line="360" w:lineRule="auto"/>
        <w:jc w:val="both"/>
        <w:rPr>
          <w:rFonts w:asciiTheme="minorHAnsi" w:hAnsiTheme="minorHAnsi" w:cs="Tahoma"/>
        </w:rPr>
      </w:pPr>
    </w:p>
    <w:p w:rsidR="00526D8E" w:rsidRPr="008F5771" w:rsidRDefault="00F66F27" w:rsidP="00C340FE">
      <w:pPr>
        <w:pStyle w:val="Textoindependiente"/>
        <w:spacing w:line="360" w:lineRule="auto"/>
        <w:jc w:val="both"/>
        <w:rPr>
          <w:rFonts w:asciiTheme="minorHAnsi" w:hAnsiTheme="minorHAnsi" w:cs="Tahoma"/>
          <w:b/>
          <w:u w:val="single"/>
        </w:rPr>
      </w:pPr>
      <w:r w:rsidRPr="008F5771">
        <w:rPr>
          <w:rFonts w:asciiTheme="minorHAnsi" w:hAnsiTheme="minorHAnsi" w:cs="Tahoma"/>
          <w:b/>
          <w:u w:val="single"/>
        </w:rPr>
        <w:t xml:space="preserve">3.- </w:t>
      </w:r>
      <w:r w:rsidR="008F5771" w:rsidRPr="008F5771">
        <w:rPr>
          <w:rFonts w:asciiTheme="minorHAnsi" w:hAnsiTheme="minorHAnsi" w:cs="Tahoma"/>
          <w:b/>
          <w:u w:val="single"/>
        </w:rPr>
        <w:t>Artículos declarados nulos por la Sentencia del Tribunal Constitucional</w:t>
      </w:r>
      <w:r w:rsidR="00526D8E" w:rsidRPr="008F5771">
        <w:rPr>
          <w:rFonts w:asciiTheme="minorHAnsi" w:hAnsiTheme="minorHAnsi" w:cs="Tahoma"/>
          <w:b/>
          <w:u w:val="single"/>
        </w:rPr>
        <w:t>.</w:t>
      </w:r>
    </w:p>
    <w:p w:rsidR="00D9655E" w:rsidRDefault="00526D8E" w:rsidP="00526D8E">
      <w:pPr>
        <w:pStyle w:val="Textoindependiente"/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ab/>
        <w:t>Se declara la inconstitucionalidad, quedando declarados n</w:t>
      </w:r>
      <w:r w:rsidR="008F5771">
        <w:rPr>
          <w:rFonts w:asciiTheme="minorHAnsi" w:hAnsiTheme="minorHAnsi" w:cs="Tahoma"/>
        </w:rPr>
        <w:t xml:space="preserve">ulos y por lo tanto eliminados </w:t>
      </w:r>
      <w:r>
        <w:rPr>
          <w:rFonts w:asciiTheme="minorHAnsi" w:hAnsiTheme="minorHAnsi" w:cs="Tahoma"/>
        </w:rPr>
        <w:t xml:space="preserve"> </w:t>
      </w:r>
      <w:r w:rsidR="00333584">
        <w:rPr>
          <w:rFonts w:asciiTheme="minorHAnsi" w:hAnsiTheme="minorHAnsi" w:cs="Tahoma"/>
        </w:rPr>
        <w:t xml:space="preserve">parcialmente </w:t>
      </w:r>
      <w:r>
        <w:rPr>
          <w:rFonts w:asciiTheme="minorHAnsi" w:hAnsiTheme="minorHAnsi" w:cs="Tahoma"/>
        </w:rPr>
        <w:t>el aparta</w:t>
      </w:r>
      <w:r w:rsidR="00333584">
        <w:rPr>
          <w:rFonts w:asciiTheme="minorHAnsi" w:hAnsiTheme="minorHAnsi" w:cs="Tahoma"/>
        </w:rPr>
        <w:t xml:space="preserve">do 1 del artículo 7 </w:t>
      </w:r>
      <w:proofErr w:type="gramStart"/>
      <w:r w:rsidR="00333584">
        <w:rPr>
          <w:rFonts w:asciiTheme="minorHAnsi" w:hAnsiTheme="minorHAnsi" w:cs="Tahoma"/>
        </w:rPr>
        <w:t>( determinadas</w:t>
      </w:r>
      <w:proofErr w:type="gramEnd"/>
      <w:r w:rsidR="00333584">
        <w:rPr>
          <w:rFonts w:asciiTheme="minorHAnsi" w:hAnsiTheme="minorHAnsi" w:cs="Tahoma"/>
        </w:rPr>
        <w:t xml:space="preserve"> cuotas fijas) </w:t>
      </w:r>
      <w:r>
        <w:rPr>
          <w:rFonts w:asciiTheme="minorHAnsi" w:hAnsiTheme="minorHAnsi" w:cs="Tahoma"/>
        </w:rPr>
        <w:t xml:space="preserve"> y </w:t>
      </w:r>
      <w:r w:rsidR="00061905">
        <w:rPr>
          <w:rFonts w:asciiTheme="minorHAnsi" w:hAnsiTheme="minorHAnsi" w:cs="Tahoma"/>
        </w:rPr>
        <w:t xml:space="preserve"> en su totalidad </w:t>
      </w:r>
      <w:r>
        <w:rPr>
          <w:rFonts w:asciiTheme="minorHAnsi" w:hAnsiTheme="minorHAnsi" w:cs="Tahoma"/>
        </w:rPr>
        <w:t>el apartado 2</w:t>
      </w:r>
      <w:r w:rsidR="00061905">
        <w:rPr>
          <w:rFonts w:asciiTheme="minorHAnsi" w:hAnsiTheme="minorHAnsi" w:cs="Tahoma"/>
        </w:rPr>
        <w:t xml:space="preserve"> del artículo 7 </w:t>
      </w:r>
      <w:r w:rsidR="008F5771">
        <w:rPr>
          <w:rFonts w:asciiTheme="minorHAnsi" w:hAnsiTheme="minorHAnsi" w:cs="Tahoma"/>
        </w:rPr>
        <w:t xml:space="preserve">( </w:t>
      </w:r>
      <w:r w:rsidR="00333584">
        <w:rPr>
          <w:rFonts w:asciiTheme="minorHAnsi" w:hAnsiTheme="minorHAnsi" w:cs="Tahoma"/>
        </w:rPr>
        <w:t xml:space="preserve"> cuotas variables) </w:t>
      </w:r>
      <w:r w:rsidR="00061905">
        <w:rPr>
          <w:rFonts w:asciiTheme="minorHAnsi" w:hAnsiTheme="minorHAnsi" w:cs="Tahoma"/>
        </w:rPr>
        <w:t>.</w:t>
      </w:r>
    </w:p>
    <w:p w:rsidR="00D9655E" w:rsidRDefault="00D9655E" w:rsidP="00526D8E">
      <w:pPr>
        <w:pStyle w:val="Textoindependiente"/>
        <w:spacing w:line="360" w:lineRule="auto"/>
        <w:jc w:val="both"/>
        <w:rPr>
          <w:rFonts w:asciiTheme="minorHAnsi" w:hAnsiTheme="minorHAnsi" w:cs="Tahoma"/>
          <w:b/>
          <w:u w:val="single"/>
        </w:rPr>
      </w:pPr>
    </w:p>
    <w:p w:rsidR="00D9655E" w:rsidRDefault="00D9655E" w:rsidP="00526D8E">
      <w:pPr>
        <w:pStyle w:val="Textoindependiente"/>
        <w:spacing w:line="360" w:lineRule="auto"/>
        <w:jc w:val="both"/>
        <w:rPr>
          <w:rFonts w:asciiTheme="minorHAnsi" w:hAnsiTheme="minorHAnsi" w:cs="Tahoma"/>
          <w:b/>
          <w:u w:val="single"/>
        </w:rPr>
      </w:pPr>
    </w:p>
    <w:p w:rsidR="00D9655E" w:rsidRDefault="00D9655E" w:rsidP="00526D8E">
      <w:pPr>
        <w:pStyle w:val="Textoindependiente"/>
        <w:spacing w:line="360" w:lineRule="auto"/>
        <w:jc w:val="both"/>
        <w:rPr>
          <w:rFonts w:asciiTheme="minorHAnsi" w:hAnsiTheme="minorHAnsi" w:cs="Tahoma"/>
          <w:b/>
          <w:u w:val="single"/>
        </w:rPr>
      </w:pPr>
    </w:p>
    <w:p w:rsidR="00D9655E" w:rsidRDefault="00D9655E" w:rsidP="00526D8E">
      <w:pPr>
        <w:pStyle w:val="Textoindependiente"/>
        <w:spacing w:line="360" w:lineRule="auto"/>
        <w:jc w:val="both"/>
        <w:rPr>
          <w:rFonts w:asciiTheme="minorHAnsi" w:hAnsiTheme="minorHAnsi" w:cs="Tahoma"/>
          <w:b/>
          <w:u w:val="single"/>
        </w:rPr>
      </w:pPr>
    </w:p>
    <w:p w:rsidR="00D9655E" w:rsidRDefault="00D9655E" w:rsidP="00526D8E">
      <w:pPr>
        <w:pStyle w:val="Textoindependiente"/>
        <w:spacing w:line="360" w:lineRule="auto"/>
        <w:jc w:val="both"/>
        <w:rPr>
          <w:rFonts w:asciiTheme="minorHAnsi" w:hAnsiTheme="minorHAnsi" w:cs="Tahoma"/>
          <w:b/>
          <w:u w:val="single"/>
        </w:rPr>
      </w:pPr>
    </w:p>
    <w:p w:rsidR="00D9655E" w:rsidRDefault="00D9655E" w:rsidP="00526D8E">
      <w:pPr>
        <w:pStyle w:val="Textoindependiente"/>
        <w:spacing w:line="360" w:lineRule="auto"/>
        <w:jc w:val="both"/>
        <w:rPr>
          <w:rFonts w:asciiTheme="minorHAnsi" w:hAnsiTheme="minorHAnsi" w:cs="Tahoma"/>
          <w:b/>
          <w:u w:val="single"/>
        </w:rPr>
      </w:pPr>
    </w:p>
    <w:p w:rsidR="00D9655E" w:rsidRDefault="00D9655E" w:rsidP="00526D8E">
      <w:pPr>
        <w:pStyle w:val="Textoindependiente"/>
        <w:spacing w:line="360" w:lineRule="auto"/>
        <w:jc w:val="both"/>
        <w:rPr>
          <w:rFonts w:asciiTheme="minorHAnsi" w:hAnsiTheme="minorHAnsi" w:cs="Tahoma"/>
          <w:b/>
          <w:u w:val="single"/>
        </w:rPr>
      </w:pPr>
    </w:p>
    <w:p w:rsidR="00D9655E" w:rsidRDefault="00D9655E" w:rsidP="00526D8E">
      <w:pPr>
        <w:pStyle w:val="Textoindependiente"/>
        <w:spacing w:line="360" w:lineRule="auto"/>
        <w:jc w:val="both"/>
        <w:rPr>
          <w:rFonts w:asciiTheme="minorHAnsi" w:hAnsiTheme="minorHAnsi" w:cs="Tahoma"/>
          <w:b/>
          <w:u w:val="single"/>
        </w:rPr>
      </w:pPr>
    </w:p>
    <w:p w:rsidR="00D9655E" w:rsidRDefault="00D9655E" w:rsidP="00526D8E">
      <w:pPr>
        <w:pStyle w:val="Textoindependiente"/>
        <w:spacing w:line="360" w:lineRule="auto"/>
        <w:jc w:val="both"/>
        <w:rPr>
          <w:rFonts w:asciiTheme="minorHAnsi" w:hAnsiTheme="minorHAnsi" w:cs="Tahoma"/>
          <w:b/>
          <w:u w:val="single"/>
        </w:rPr>
      </w:pPr>
    </w:p>
    <w:p w:rsidR="00061905" w:rsidRPr="00D9655E" w:rsidRDefault="008F5771" w:rsidP="00526D8E">
      <w:pPr>
        <w:pStyle w:val="Textoindependiente"/>
        <w:spacing w:line="360" w:lineRule="auto"/>
        <w:jc w:val="both"/>
        <w:rPr>
          <w:rFonts w:asciiTheme="minorHAnsi" w:hAnsiTheme="minorHAnsi" w:cs="Tahoma"/>
        </w:rPr>
      </w:pPr>
      <w:r w:rsidRPr="008F5771">
        <w:rPr>
          <w:rFonts w:asciiTheme="minorHAnsi" w:hAnsiTheme="minorHAnsi" w:cs="Tahoma"/>
          <w:b/>
          <w:u w:val="single"/>
        </w:rPr>
        <w:lastRenderedPageBreak/>
        <w:t xml:space="preserve">4.- Tasas anuladas o </w:t>
      </w:r>
      <w:proofErr w:type="gramStart"/>
      <w:r w:rsidRPr="008F5771">
        <w:rPr>
          <w:rFonts w:asciiTheme="minorHAnsi" w:hAnsiTheme="minorHAnsi" w:cs="Tahoma"/>
          <w:b/>
          <w:u w:val="single"/>
        </w:rPr>
        <w:t>eliminadas .</w:t>
      </w:r>
      <w:proofErr w:type="gramEnd"/>
    </w:p>
    <w:p w:rsidR="005A4931" w:rsidRPr="008F5771" w:rsidRDefault="00D9655E" w:rsidP="00526D8E">
      <w:pPr>
        <w:pStyle w:val="Textoindependiente"/>
        <w:spacing w:line="360" w:lineRule="auto"/>
        <w:jc w:val="both"/>
        <w:rPr>
          <w:rFonts w:asciiTheme="minorHAnsi" w:hAnsiTheme="minorHAnsi" w:cs="Tahoma"/>
          <w:u w:val="single"/>
        </w:rPr>
      </w:pPr>
      <w:r>
        <w:rPr>
          <w:rFonts w:asciiTheme="minorHAnsi" w:hAnsiTheme="minorHAnsi" w:cs="Tahoma"/>
          <w:u w:val="single"/>
        </w:rPr>
        <w:t>A).- Cantidades f</w:t>
      </w:r>
      <w:r w:rsidR="005A4931" w:rsidRPr="008F5771">
        <w:rPr>
          <w:rFonts w:asciiTheme="minorHAnsi" w:hAnsiTheme="minorHAnsi" w:cs="Tahoma"/>
          <w:u w:val="single"/>
        </w:rPr>
        <w:t>ijas eliminadas.</w:t>
      </w:r>
    </w:p>
    <w:tbl>
      <w:tblPr>
        <w:tblW w:w="5731" w:type="dxa"/>
        <w:tblCellSpacing w:w="15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7"/>
        <w:gridCol w:w="2584"/>
        <w:gridCol w:w="1150"/>
      </w:tblGrid>
      <w:tr w:rsidR="00D9655E" w:rsidRPr="00061905" w:rsidTr="00D9655E">
        <w:trPr>
          <w:trHeight w:val="295"/>
          <w:tblCellSpacing w:w="15" w:type="dxa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3376A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1905" w:rsidRPr="00061905" w:rsidRDefault="00061905" w:rsidP="00061905">
            <w:pPr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8F57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ORDEN JURISDICCIONAL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3376A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1905" w:rsidRPr="00061905" w:rsidRDefault="00061905" w:rsidP="00061905">
            <w:pPr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8F57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TIPO DE PROCESO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3376A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1905" w:rsidRPr="00061905" w:rsidRDefault="00061905" w:rsidP="00061905">
            <w:pPr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8F57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CUANTÍA FIJA</w:t>
            </w:r>
          </w:p>
        </w:tc>
      </w:tr>
      <w:tr w:rsidR="00D9655E" w:rsidRPr="00061905" w:rsidTr="00D9655E">
        <w:trPr>
          <w:trHeight w:val="228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61905" w:rsidRPr="00061905" w:rsidRDefault="00061905" w:rsidP="00061905">
            <w:pPr>
              <w:spacing w:before="144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 w:rsidRPr="00061905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CIVIL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61905" w:rsidRPr="00061905" w:rsidRDefault="00061905" w:rsidP="00061905">
            <w:pPr>
              <w:spacing w:before="144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 w:rsidRPr="00061905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APELACIÓN DE SENTENCIAS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61905" w:rsidRPr="00061905" w:rsidRDefault="00061905" w:rsidP="00061905">
            <w:pPr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 w:rsidRPr="00061905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800 €</w:t>
            </w:r>
          </w:p>
        </w:tc>
      </w:tr>
      <w:tr w:rsidR="00D9655E" w:rsidRPr="00061905" w:rsidTr="00D9655E">
        <w:trPr>
          <w:trHeight w:val="81"/>
          <w:tblCellSpacing w:w="15" w:type="dxa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vAlign w:val="center"/>
            <w:hideMark/>
          </w:tcPr>
          <w:p w:rsidR="00061905" w:rsidRPr="00061905" w:rsidRDefault="00061905" w:rsidP="00061905">
            <w:pPr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61905" w:rsidRPr="00061905" w:rsidRDefault="00061905" w:rsidP="00061905">
            <w:pPr>
              <w:spacing w:before="144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 w:rsidRPr="00061905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CASACIÓN Y EXTRAORDINARIO POR INFRACCIÓN PROCESAL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61905" w:rsidRPr="00061905" w:rsidRDefault="00061905" w:rsidP="00061905">
            <w:pPr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 w:rsidRPr="00061905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1.200 €</w:t>
            </w:r>
          </w:p>
        </w:tc>
      </w:tr>
      <w:tr w:rsidR="00D9655E" w:rsidRPr="00061905" w:rsidTr="00D9655E">
        <w:trPr>
          <w:trHeight w:val="228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61905" w:rsidRPr="00061905" w:rsidRDefault="00061905" w:rsidP="00061905">
            <w:pPr>
              <w:spacing w:before="144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 w:rsidRPr="00061905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CONTENCIOSO-ADMINISTRATIVO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61905" w:rsidRPr="00061905" w:rsidRDefault="00061905" w:rsidP="00061905">
            <w:pPr>
              <w:spacing w:before="144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 w:rsidRPr="00061905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ABREVIADO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61905" w:rsidRPr="00061905" w:rsidRDefault="00061905" w:rsidP="00061905">
            <w:pPr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 w:rsidRPr="00061905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200 €</w:t>
            </w:r>
          </w:p>
        </w:tc>
      </w:tr>
      <w:tr w:rsidR="00D9655E" w:rsidRPr="00061905" w:rsidTr="00D9655E">
        <w:trPr>
          <w:trHeight w:val="81"/>
          <w:tblCellSpacing w:w="15" w:type="dxa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vAlign w:val="center"/>
            <w:hideMark/>
          </w:tcPr>
          <w:p w:rsidR="00061905" w:rsidRPr="00061905" w:rsidRDefault="00061905" w:rsidP="00061905">
            <w:pPr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61905" w:rsidRPr="00061905" w:rsidRDefault="00061905" w:rsidP="00061905">
            <w:pPr>
              <w:spacing w:before="144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 w:rsidRPr="00061905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ORDINARIO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61905" w:rsidRPr="00061905" w:rsidRDefault="00061905" w:rsidP="00061905">
            <w:pPr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 w:rsidRPr="00061905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350 €</w:t>
            </w:r>
          </w:p>
        </w:tc>
      </w:tr>
      <w:tr w:rsidR="00D9655E" w:rsidRPr="00061905" w:rsidTr="00D9655E">
        <w:trPr>
          <w:trHeight w:val="81"/>
          <w:tblCellSpacing w:w="15" w:type="dxa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vAlign w:val="center"/>
            <w:hideMark/>
          </w:tcPr>
          <w:p w:rsidR="00061905" w:rsidRPr="00061905" w:rsidRDefault="00061905" w:rsidP="00061905">
            <w:pPr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61905" w:rsidRPr="00061905" w:rsidRDefault="00061905" w:rsidP="00061905">
            <w:pPr>
              <w:spacing w:before="144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 w:rsidRPr="00061905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APELACIÓN DE SENTENCIAS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61905" w:rsidRPr="00061905" w:rsidRDefault="00061905" w:rsidP="00061905">
            <w:pPr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 w:rsidRPr="00061905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800 €</w:t>
            </w:r>
          </w:p>
        </w:tc>
      </w:tr>
      <w:tr w:rsidR="00D9655E" w:rsidRPr="00061905" w:rsidTr="00D9655E">
        <w:trPr>
          <w:trHeight w:val="81"/>
          <w:tblCellSpacing w:w="15" w:type="dxa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vAlign w:val="center"/>
            <w:hideMark/>
          </w:tcPr>
          <w:p w:rsidR="00061905" w:rsidRPr="00061905" w:rsidRDefault="00061905" w:rsidP="00061905">
            <w:pPr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61905" w:rsidRPr="00061905" w:rsidRDefault="00061905" w:rsidP="00061905">
            <w:pPr>
              <w:spacing w:before="144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 w:rsidRPr="00061905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CASACIÓN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61905" w:rsidRPr="00061905" w:rsidRDefault="00061905" w:rsidP="00061905">
            <w:pPr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 w:rsidRPr="00061905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1.200 €</w:t>
            </w:r>
          </w:p>
        </w:tc>
      </w:tr>
      <w:tr w:rsidR="00D9655E" w:rsidRPr="00061905" w:rsidTr="00D9655E">
        <w:trPr>
          <w:trHeight w:val="278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61905" w:rsidRPr="00061905" w:rsidRDefault="00061905" w:rsidP="00061905">
            <w:pPr>
              <w:spacing w:before="144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 w:rsidRPr="00061905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SOCIAL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61905" w:rsidRPr="00061905" w:rsidRDefault="00061905" w:rsidP="00061905">
            <w:pPr>
              <w:spacing w:before="144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 w:rsidRPr="00061905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SUPLICACIÓN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61905" w:rsidRPr="00061905" w:rsidRDefault="00061905" w:rsidP="00061905">
            <w:pPr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 w:rsidRPr="00061905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500 €</w:t>
            </w:r>
          </w:p>
        </w:tc>
      </w:tr>
      <w:tr w:rsidR="00D9655E" w:rsidRPr="00061905" w:rsidTr="00D9655E">
        <w:trPr>
          <w:trHeight w:val="102"/>
          <w:tblCellSpacing w:w="15" w:type="dxa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vAlign w:val="center"/>
            <w:hideMark/>
          </w:tcPr>
          <w:p w:rsidR="00061905" w:rsidRPr="00061905" w:rsidRDefault="00061905" w:rsidP="00061905">
            <w:pPr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61905" w:rsidRPr="00061905" w:rsidRDefault="00061905" w:rsidP="00061905">
            <w:pPr>
              <w:spacing w:before="144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 w:rsidRPr="00061905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CASACIÓN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061905" w:rsidRPr="00061905" w:rsidRDefault="00061905" w:rsidP="00061905">
            <w:pPr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 w:rsidRPr="00061905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750 €</w:t>
            </w:r>
          </w:p>
        </w:tc>
      </w:tr>
    </w:tbl>
    <w:p w:rsidR="0014030A" w:rsidRDefault="0014030A" w:rsidP="00061905">
      <w:pPr>
        <w:shd w:val="clear" w:color="auto" w:fill="FFFFFF"/>
        <w:spacing w:before="384"/>
        <w:jc w:val="both"/>
        <w:rPr>
          <w:rFonts w:ascii="Arial" w:eastAsia="Times New Roman" w:hAnsi="Arial" w:cs="Arial"/>
          <w:color w:val="555555"/>
          <w:sz w:val="19"/>
          <w:szCs w:val="19"/>
        </w:rPr>
      </w:pPr>
    </w:p>
    <w:p w:rsidR="005A4931" w:rsidRPr="008F5771" w:rsidRDefault="005A4931" w:rsidP="008F5771">
      <w:pPr>
        <w:shd w:val="clear" w:color="auto" w:fill="FFFFFF"/>
        <w:spacing w:before="384" w:line="360" w:lineRule="auto"/>
        <w:jc w:val="both"/>
        <w:rPr>
          <w:rFonts w:asciiTheme="minorHAnsi" w:eastAsia="Times New Roman" w:hAnsiTheme="minorHAnsi" w:cs="Arial"/>
          <w:u w:val="single"/>
        </w:rPr>
      </w:pPr>
      <w:r w:rsidRPr="008F5771">
        <w:rPr>
          <w:rFonts w:asciiTheme="minorHAnsi" w:eastAsia="Times New Roman" w:hAnsiTheme="minorHAnsi" w:cs="Arial"/>
          <w:u w:val="single"/>
        </w:rPr>
        <w:t>B).- Cantidad variables eliminadas.</w:t>
      </w:r>
    </w:p>
    <w:p w:rsidR="00061905" w:rsidRPr="008F5771" w:rsidRDefault="00061905" w:rsidP="008F5771">
      <w:pPr>
        <w:shd w:val="clear" w:color="auto" w:fill="FFFFFF"/>
        <w:spacing w:before="384" w:line="360" w:lineRule="auto"/>
        <w:jc w:val="both"/>
        <w:rPr>
          <w:rFonts w:asciiTheme="minorHAnsi" w:eastAsia="Times New Roman" w:hAnsiTheme="minorHAnsi" w:cs="Arial"/>
        </w:rPr>
      </w:pPr>
      <w:r w:rsidRPr="00061905">
        <w:rPr>
          <w:rFonts w:asciiTheme="minorHAnsi" w:eastAsia="Times New Roman" w:hAnsiTheme="minorHAnsi" w:cs="Arial"/>
        </w:rPr>
        <w:t>También se declara la nulidad de</w:t>
      </w:r>
      <w:r w:rsidR="0014030A" w:rsidRPr="008F5771">
        <w:rPr>
          <w:rFonts w:asciiTheme="minorHAnsi" w:eastAsia="Times New Roman" w:hAnsiTheme="minorHAnsi" w:cs="Arial"/>
        </w:rPr>
        <w:t xml:space="preserve"> la cuantía variable de la tasa </w:t>
      </w:r>
      <w:proofErr w:type="gramStart"/>
      <w:r w:rsidR="0014030A" w:rsidRPr="008F5771">
        <w:rPr>
          <w:rFonts w:asciiTheme="minorHAnsi" w:eastAsia="Times New Roman" w:hAnsiTheme="minorHAnsi" w:cs="Arial"/>
        </w:rPr>
        <w:t>( apartado</w:t>
      </w:r>
      <w:proofErr w:type="gramEnd"/>
      <w:r w:rsidR="0014030A" w:rsidRPr="008F5771">
        <w:rPr>
          <w:rFonts w:asciiTheme="minorHAnsi" w:eastAsia="Times New Roman" w:hAnsiTheme="minorHAnsi" w:cs="Arial"/>
        </w:rPr>
        <w:t xml:space="preserve"> 2 ,artículo 7 completo)</w:t>
      </w:r>
      <w:r w:rsidR="005A4931" w:rsidRPr="008F5771">
        <w:rPr>
          <w:rFonts w:asciiTheme="minorHAnsi" w:eastAsia="Times New Roman" w:hAnsiTheme="minorHAnsi" w:cs="Arial"/>
        </w:rPr>
        <w:t xml:space="preserve"> que tenía la siguiente redacción.</w:t>
      </w:r>
    </w:p>
    <w:p w:rsidR="005A4931" w:rsidRPr="008F5771" w:rsidRDefault="005A4931" w:rsidP="008F5771">
      <w:pPr>
        <w:shd w:val="clear" w:color="auto" w:fill="FFFFFF"/>
        <w:spacing w:before="384" w:line="360" w:lineRule="auto"/>
        <w:jc w:val="both"/>
        <w:rPr>
          <w:rFonts w:asciiTheme="minorHAnsi" w:eastAsia="Times New Roman" w:hAnsiTheme="minorHAnsi" w:cs="Arial"/>
        </w:rPr>
      </w:pPr>
      <w:r w:rsidRPr="008F5771">
        <w:rPr>
          <w:rStyle w:val="nfasis"/>
          <w:rFonts w:asciiTheme="minorHAnsi" w:hAnsiTheme="minorHAnsi" w:cs="Helvetica"/>
          <w:b/>
          <w:bCs/>
          <w:i/>
          <w:iCs/>
          <w:shd w:val="clear" w:color="auto" w:fill="FFFFFF"/>
        </w:rPr>
        <w:t xml:space="preserve">2. </w:t>
      </w:r>
      <w:r w:rsidRPr="008F5771">
        <w:rPr>
          <w:rStyle w:val="nfasis"/>
          <w:rFonts w:asciiTheme="minorHAnsi" w:hAnsiTheme="minorHAnsi" w:cs="Helvetica"/>
          <w:i/>
          <w:iCs/>
          <w:shd w:val="clear" w:color="auto" w:fill="FFFFFF"/>
        </w:rPr>
        <w:t>Deberá satisfacerse, además, la cantidad que resulte de aplicar a la base imponible determinada con arreglo a lo dispuesto en el artículo anterior, el tipo de gravamen que corresponda, según la siguiente escala</w:t>
      </w:r>
    </w:p>
    <w:tbl>
      <w:tblPr>
        <w:tblW w:w="0" w:type="auto"/>
        <w:tblCellSpacing w:w="15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4"/>
        <w:gridCol w:w="1252"/>
        <w:gridCol w:w="852"/>
        <w:gridCol w:w="1116"/>
      </w:tblGrid>
      <w:tr w:rsidR="0014030A" w:rsidRPr="0014030A" w:rsidTr="0014030A">
        <w:trPr>
          <w:tblHeader/>
          <w:tblCellSpacing w:w="15" w:type="dxa"/>
        </w:trPr>
        <w:tc>
          <w:tcPr>
            <w:tcW w:w="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4030A" w:rsidRPr="0014030A" w:rsidRDefault="0014030A" w:rsidP="0014030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 w:rsidRPr="008F5771">
              <w:rPr>
                <w:rFonts w:ascii="Arial" w:eastAsia="Times New Roman" w:hAnsi="Arial" w:cs="Arial"/>
                <w:i/>
                <w:iCs/>
                <w:color w:val="333333"/>
                <w:sz w:val="16"/>
                <w:szCs w:val="16"/>
                <w:shd w:val="clear" w:color="auto" w:fill="FFFFFF"/>
              </w:rPr>
              <w:t>e</w:t>
            </w:r>
          </w:p>
        </w:tc>
        <w:tc>
          <w:tcPr>
            <w:tcW w:w="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4030A" w:rsidRPr="0014030A" w:rsidRDefault="0014030A" w:rsidP="0014030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 w:rsidRPr="008F5771">
              <w:rPr>
                <w:rFonts w:ascii="Arial" w:eastAsia="Times New Roman" w:hAnsi="Arial" w:cs="Arial"/>
                <w:i/>
                <w:iCs/>
                <w:color w:val="333333"/>
                <w:sz w:val="16"/>
                <w:szCs w:val="16"/>
                <w:shd w:val="clear" w:color="auto" w:fill="FFFFFF"/>
              </w:rPr>
              <w:t>A</w:t>
            </w:r>
          </w:p>
        </w:tc>
        <w:tc>
          <w:tcPr>
            <w:tcW w:w="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4030A" w:rsidRPr="0014030A" w:rsidRDefault="0014030A" w:rsidP="0014030A">
            <w:pPr>
              <w:spacing w:before="120" w:after="120" w:line="30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 w:rsidRPr="008F5771">
              <w:rPr>
                <w:rFonts w:ascii="Arial" w:eastAsia="Times New Roman" w:hAnsi="Arial" w:cs="Arial"/>
                <w:i/>
                <w:iCs/>
                <w:color w:val="333333"/>
                <w:sz w:val="16"/>
                <w:szCs w:val="16"/>
                <w:shd w:val="clear" w:color="auto" w:fill="FFFFFF"/>
              </w:rPr>
              <w:t>Tipo</w:t>
            </w:r>
          </w:p>
          <w:p w:rsidR="0014030A" w:rsidRPr="0014030A" w:rsidRDefault="0014030A" w:rsidP="0014030A">
            <w:pPr>
              <w:spacing w:before="120" w:after="120" w:line="30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 w:rsidRPr="008F5771">
              <w:rPr>
                <w:rFonts w:ascii="Arial" w:eastAsia="Times New Roman" w:hAnsi="Arial" w:cs="Arial"/>
                <w:i/>
                <w:iCs/>
                <w:color w:val="333333"/>
                <w:sz w:val="16"/>
                <w:szCs w:val="16"/>
                <w:shd w:val="clear" w:color="auto" w:fill="FFFFFF"/>
              </w:rPr>
              <w:t>–</w:t>
            </w:r>
          </w:p>
          <w:p w:rsidR="0014030A" w:rsidRPr="0014030A" w:rsidRDefault="0014030A" w:rsidP="0014030A">
            <w:pPr>
              <w:spacing w:before="120" w:after="120" w:line="300" w:lineRule="atLeast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 w:rsidRPr="008F5771">
              <w:rPr>
                <w:rFonts w:ascii="Arial" w:eastAsia="Times New Roman" w:hAnsi="Arial" w:cs="Arial"/>
                <w:i/>
                <w:iCs/>
                <w:color w:val="333333"/>
                <w:sz w:val="16"/>
                <w:szCs w:val="16"/>
                <w:shd w:val="clear" w:color="auto" w:fill="FFFFFF"/>
              </w:rPr>
              <w:t>%</w:t>
            </w:r>
          </w:p>
        </w:tc>
        <w:tc>
          <w:tcPr>
            <w:tcW w:w="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4030A" w:rsidRPr="0014030A" w:rsidRDefault="0014030A" w:rsidP="0014030A">
            <w:pPr>
              <w:spacing w:beforeAutospacing="1" w:afterAutospacing="1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 w:rsidRPr="008F5771">
              <w:rPr>
                <w:rFonts w:ascii="Arial" w:eastAsia="Times New Roman" w:hAnsi="Arial" w:cs="Arial"/>
                <w:i/>
                <w:iCs/>
                <w:color w:val="333333"/>
                <w:sz w:val="16"/>
                <w:szCs w:val="16"/>
                <w:shd w:val="clear" w:color="auto" w:fill="FFFFFF"/>
              </w:rPr>
              <w:t>Máximo variable</w:t>
            </w:r>
          </w:p>
        </w:tc>
      </w:tr>
      <w:tr w:rsidR="0014030A" w:rsidRPr="0014030A" w:rsidTr="0014030A">
        <w:trPr>
          <w:tblCellSpacing w:w="15" w:type="dxa"/>
        </w:trPr>
        <w:tc>
          <w:tcPr>
            <w:tcW w:w="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4030A" w:rsidRPr="0014030A" w:rsidRDefault="0014030A" w:rsidP="0014030A">
            <w:pPr>
              <w:spacing w:beforeAutospacing="1" w:afterAutospacing="1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 w:rsidRPr="008F5771">
              <w:rPr>
                <w:rFonts w:ascii="Arial" w:eastAsia="Times New Roman" w:hAnsi="Arial" w:cs="Arial"/>
                <w:i/>
                <w:iCs/>
                <w:color w:val="333333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4030A" w:rsidRPr="0014030A" w:rsidRDefault="0014030A" w:rsidP="0014030A">
            <w:pPr>
              <w:spacing w:beforeAutospacing="1" w:afterAutospacing="1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 w:rsidRPr="008F5771">
              <w:rPr>
                <w:rFonts w:ascii="Arial" w:eastAsia="Times New Roman" w:hAnsi="Arial" w:cs="Arial"/>
                <w:i/>
                <w:iCs/>
                <w:color w:val="333333"/>
                <w:sz w:val="16"/>
                <w:szCs w:val="16"/>
                <w:shd w:val="clear" w:color="auto" w:fill="FFFFFF"/>
              </w:rPr>
              <w:t>1.000.000 €</w:t>
            </w:r>
          </w:p>
        </w:tc>
        <w:tc>
          <w:tcPr>
            <w:tcW w:w="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4030A" w:rsidRPr="0014030A" w:rsidRDefault="0014030A" w:rsidP="0014030A">
            <w:pPr>
              <w:spacing w:beforeAutospacing="1" w:afterAutospacing="1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 w:rsidRPr="008F5771">
              <w:rPr>
                <w:rFonts w:ascii="Arial" w:eastAsia="Times New Roman" w:hAnsi="Arial" w:cs="Arial"/>
                <w:i/>
                <w:iCs/>
                <w:color w:val="333333"/>
                <w:sz w:val="16"/>
                <w:szCs w:val="16"/>
                <w:shd w:val="clear" w:color="auto" w:fill="FFFFFF"/>
              </w:rPr>
              <w:t>0,5</w:t>
            </w:r>
          </w:p>
        </w:tc>
        <w:tc>
          <w:tcPr>
            <w:tcW w:w="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4030A" w:rsidRPr="0014030A" w:rsidRDefault="0014030A" w:rsidP="0014030A">
            <w:pPr>
              <w:spacing w:beforeAutospacing="1" w:afterAutospacing="1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 w:rsidRPr="008F5771">
              <w:rPr>
                <w:rFonts w:ascii="Arial" w:eastAsia="Times New Roman" w:hAnsi="Arial" w:cs="Arial"/>
                <w:i/>
                <w:iCs/>
                <w:color w:val="333333"/>
                <w:sz w:val="16"/>
                <w:szCs w:val="16"/>
                <w:shd w:val="clear" w:color="auto" w:fill="FFFFFF"/>
              </w:rPr>
              <w:t>10.000 €</w:t>
            </w:r>
          </w:p>
        </w:tc>
      </w:tr>
      <w:tr w:rsidR="0014030A" w:rsidRPr="0014030A" w:rsidTr="0014030A">
        <w:trPr>
          <w:tblCellSpacing w:w="15" w:type="dxa"/>
        </w:trPr>
        <w:tc>
          <w:tcPr>
            <w:tcW w:w="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4030A" w:rsidRPr="0014030A" w:rsidRDefault="0014030A" w:rsidP="0014030A">
            <w:pPr>
              <w:spacing w:beforeAutospacing="1" w:afterAutospacing="1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 w:rsidRPr="008F5771">
              <w:rPr>
                <w:rFonts w:ascii="Arial" w:eastAsia="Times New Roman" w:hAnsi="Arial" w:cs="Arial"/>
                <w:i/>
                <w:iCs/>
                <w:color w:val="333333"/>
                <w:sz w:val="16"/>
                <w:szCs w:val="16"/>
                <w:shd w:val="clear" w:color="auto" w:fill="FFFFFF"/>
              </w:rPr>
              <w:lastRenderedPageBreak/>
              <w:t> </w:t>
            </w:r>
          </w:p>
        </w:tc>
        <w:tc>
          <w:tcPr>
            <w:tcW w:w="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4030A" w:rsidRPr="0014030A" w:rsidRDefault="0014030A" w:rsidP="0014030A">
            <w:pPr>
              <w:spacing w:beforeAutospacing="1" w:afterAutospacing="1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 w:rsidRPr="008F5771">
              <w:rPr>
                <w:rFonts w:ascii="Arial" w:eastAsia="Times New Roman" w:hAnsi="Arial" w:cs="Arial"/>
                <w:i/>
                <w:iCs/>
                <w:color w:val="333333"/>
                <w:sz w:val="16"/>
                <w:szCs w:val="16"/>
                <w:shd w:val="clear" w:color="auto" w:fill="FFFFFF"/>
              </w:rPr>
              <w:t>Resto</w:t>
            </w:r>
          </w:p>
        </w:tc>
        <w:tc>
          <w:tcPr>
            <w:tcW w:w="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4030A" w:rsidRPr="0014030A" w:rsidRDefault="0014030A" w:rsidP="0014030A">
            <w:pPr>
              <w:spacing w:beforeAutospacing="1" w:afterAutospacing="1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 w:rsidRPr="008F5771">
              <w:rPr>
                <w:rFonts w:ascii="Arial" w:eastAsia="Times New Roman" w:hAnsi="Arial" w:cs="Arial"/>
                <w:i/>
                <w:iCs/>
                <w:color w:val="333333"/>
                <w:sz w:val="16"/>
                <w:szCs w:val="16"/>
                <w:shd w:val="clear" w:color="auto" w:fill="FFFFFF"/>
              </w:rPr>
              <w:t>0,25</w:t>
            </w:r>
            <w:r w:rsidRPr="008F5771">
              <w:rPr>
                <w:rFonts w:ascii="Arial" w:eastAsia="Times New Roman" w:hAnsi="Arial" w:cs="Arial"/>
                <w:noProof/>
                <w:color w:val="0033FF"/>
                <w:sz w:val="16"/>
                <w:szCs w:val="16"/>
              </w:rPr>
              <w:drawing>
                <wp:inline distT="0" distB="0" distL="0" distR="0" wp14:anchorId="6D5059B1" wp14:editId="3E8DC566">
                  <wp:extent cx="9525" cy="9525"/>
                  <wp:effectExtent l="0" t="0" r="0" b="0"/>
                  <wp:docPr id="4" name="Imagen 4" descr="Ver jurisprudencia">
                    <a:hlinkClick xmlns:a="http://schemas.openxmlformats.org/drawingml/2006/main" r:id="rId7" tooltip="&quot;Ver jurisprudenci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Ver jurisprudencia">
                            <a:hlinkClick r:id="rId7" tooltip="&quot;Ver jurisprudenci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vAlign w:val="center"/>
            <w:hideMark/>
          </w:tcPr>
          <w:p w:rsidR="0014030A" w:rsidRPr="0014030A" w:rsidRDefault="0014030A" w:rsidP="0014030A">
            <w:pPr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</w:p>
        </w:tc>
      </w:tr>
    </w:tbl>
    <w:p w:rsidR="00C340FE" w:rsidRDefault="00C340FE" w:rsidP="00D9655E">
      <w:pPr>
        <w:spacing w:before="101" w:after="101"/>
        <w:jc w:val="both"/>
        <w:rPr>
          <w:rFonts w:ascii="Arial" w:eastAsia="Times New Roman" w:hAnsi="Arial" w:cs="Arial"/>
          <w:color w:val="555555"/>
          <w:sz w:val="19"/>
          <w:szCs w:val="19"/>
        </w:rPr>
      </w:pPr>
    </w:p>
    <w:p w:rsidR="00A01055" w:rsidRPr="00E746B5" w:rsidRDefault="00D9655E" w:rsidP="00D9655E">
      <w:pPr>
        <w:spacing w:before="101" w:after="101"/>
        <w:jc w:val="both"/>
        <w:rPr>
          <w:rFonts w:asciiTheme="minorHAnsi" w:hAnsiTheme="minorHAnsi" w:cs="Tahoma"/>
          <w:u w:val="single"/>
        </w:rPr>
      </w:pPr>
      <w:r w:rsidRPr="00E746B5">
        <w:rPr>
          <w:rFonts w:asciiTheme="minorHAnsi" w:hAnsiTheme="minorHAnsi" w:cs="Tahoma"/>
          <w:b/>
          <w:bCs/>
        </w:rPr>
        <w:t xml:space="preserve">  </w:t>
      </w:r>
      <w:r w:rsidRPr="00E746B5">
        <w:rPr>
          <w:rFonts w:asciiTheme="minorHAnsi" w:hAnsiTheme="minorHAnsi" w:cs="Tahoma"/>
          <w:b/>
          <w:bCs/>
          <w:u w:val="single"/>
        </w:rPr>
        <w:t xml:space="preserve">5.- </w:t>
      </w:r>
      <w:r w:rsidR="00A01055" w:rsidRPr="00E746B5">
        <w:rPr>
          <w:rFonts w:asciiTheme="minorHAnsi" w:hAnsiTheme="minorHAnsi" w:cs="Tahoma"/>
          <w:b/>
          <w:bCs/>
          <w:u w:val="single"/>
        </w:rPr>
        <w:t>Devolución de tasas ya pagadas</w:t>
      </w:r>
    </w:p>
    <w:p w:rsidR="00A01055" w:rsidRDefault="00A01055" w:rsidP="00A01055">
      <w:pPr>
        <w:spacing w:after="107"/>
        <w:jc w:val="both"/>
        <w:rPr>
          <w:rFonts w:ascii="Tahoma" w:hAnsi="Tahoma" w:cs="Tahoma"/>
          <w:color w:val="800000"/>
          <w:sz w:val="22"/>
          <w:szCs w:val="22"/>
        </w:rPr>
      </w:pPr>
    </w:p>
    <w:p w:rsidR="00A01055" w:rsidRPr="00E746B5" w:rsidRDefault="00A01055" w:rsidP="00C340FE">
      <w:pPr>
        <w:spacing w:after="107" w:line="360" w:lineRule="auto"/>
        <w:ind w:right="278" w:firstLine="289"/>
        <w:jc w:val="both"/>
        <w:rPr>
          <w:rFonts w:asciiTheme="minorHAnsi" w:hAnsiTheme="minorHAnsi" w:cs="Tahoma"/>
        </w:rPr>
      </w:pPr>
      <w:r w:rsidRPr="00E746B5">
        <w:rPr>
          <w:rFonts w:asciiTheme="minorHAnsi" w:hAnsiTheme="minorHAnsi" w:cs="Tahoma"/>
        </w:rPr>
        <w:t xml:space="preserve">La </w:t>
      </w:r>
      <w:r w:rsidR="000D09E4" w:rsidRPr="00E746B5">
        <w:rPr>
          <w:rFonts w:asciiTheme="minorHAnsi" w:hAnsiTheme="minorHAnsi" w:cs="Tahoma"/>
        </w:rPr>
        <w:t>inconstitucionalidad y nulidad declarada en la Sentencia s</w:t>
      </w:r>
      <w:r w:rsidRPr="00E746B5">
        <w:rPr>
          <w:rFonts w:asciiTheme="minorHAnsi" w:hAnsiTheme="minorHAnsi" w:cs="Tahoma"/>
        </w:rPr>
        <w:t xml:space="preserve">ólo producirá efectos </w:t>
      </w:r>
      <w:r w:rsidR="00D9655E" w:rsidRPr="00E746B5">
        <w:rPr>
          <w:rFonts w:asciiTheme="minorHAnsi" w:hAnsiTheme="minorHAnsi" w:cs="Tahoma"/>
        </w:rPr>
        <w:t xml:space="preserve">“pro futuro", siendo eficaz </w:t>
      </w:r>
      <w:r w:rsidRPr="00E746B5">
        <w:rPr>
          <w:rFonts w:asciiTheme="minorHAnsi" w:hAnsiTheme="minorHAnsi" w:cs="Tahoma"/>
        </w:rPr>
        <w:t xml:space="preserve"> en relación con supuestos nuevos</w:t>
      </w:r>
      <w:r w:rsidR="000D09E4" w:rsidRPr="00E746B5">
        <w:rPr>
          <w:rFonts w:asciiTheme="minorHAnsi" w:hAnsiTheme="minorHAnsi" w:cs="Tahoma"/>
        </w:rPr>
        <w:t xml:space="preserve"> o con los procedimientos administrativos y procesos judiciales donde aún no haya recaído resolución firme. </w:t>
      </w:r>
    </w:p>
    <w:p w:rsidR="00D9655E" w:rsidRPr="00E746B5" w:rsidRDefault="00D9655E" w:rsidP="00E746B5">
      <w:pPr>
        <w:spacing w:after="107" w:line="360" w:lineRule="auto"/>
        <w:ind w:left="289" w:right="278"/>
        <w:jc w:val="both"/>
        <w:rPr>
          <w:rFonts w:asciiTheme="minorHAnsi" w:hAnsiTheme="minorHAnsi" w:cs="Tahoma"/>
        </w:rPr>
      </w:pPr>
    </w:p>
    <w:p w:rsidR="00D9655E" w:rsidRPr="00E746B5" w:rsidRDefault="00D9655E" w:rsidP="00E746B5">
      <w:pPr>
        <w:spacing w:after="107" w:line="360" w:lineRule="auto"/>
        <w:ind w:left="289"/>
        <w:jc w:val="both"/>
        <w:rPr>
          <w:rFonts w:asciiTheme="minorHAnsi" w:hAnsiTheme="minorHAnsi" w:cs="Tahoma"/>
          <w:u w:val="single"/>
        </w:rPr>
      </w:pPr>
      <w:r w:rsidRPr="00E746B5">
        <w:rPr>
          <w:rFonts w:asciiTheme="minorHAnsi" w:hAnsiTheme="minorHAnsi" w:cs="Tahoma"/>
          <w:u w:val="single"/>
        </w:rPr>
        <w:t xml:space="preserve">A.- </w:t>
      </w:r>
      <w:r w:rsidRPr="00E746B5">
        <w:rPr>
          <w:rFonts w:asciiTheme="minorHAnsi" w:hAnsiTheme="minorHAnsi" w:cs="Tahoma"/>
          <w:u w:val="single"/>
        </w:rPr>
        <w:t xml:space="preserve">Procede la devolución: </w:t>
      </w:r>
    </w:p>
    <w:p w:rsidR="00D9655E" w:rsidRPr="00E746B5" w:rsidRDefault="00D9655E" w:rsidP="00E746B5">
      <w:pPr>
        <w:pStyle w:val="Prrafodelista"/>
        <w:numPr>
          <w:ilvl w:val="0"/>
          <w:numId w:val="7"/>
        </w:numPr>
        <w:spacing w:after="107" w:line="360" w:lineRule="auto"/>
        <w:jc w:val="both"/>
        <w:rPr>
          <w:rFonts w:asciiTheme="minorHAnsi" w:hAnsiTheme="minorHAnsi" w:cs="Tahoma"/>
          <w:u w:val="single"/>
        </w:rPr>
      </w:pPr>
      <w:r w:rsidRPr="00E746B5">
        <w:rPr>
          <w:rFonts w:asciiTheme="minorHAnsi" w:hAnsiTheme="minorHAnsi" w:cs="Tahoma"/>
        </w:rPr>
        <w:t>En los casos de procedimientos administrativos y procesos judiciales donde aún no haya recaído resolución firme siempre que</w:t>
      </w:r>
      <w:r w:rsidRPr="00E746B5">
        <w:rPr>
          <w:rFonts w:asciiTheme="minorHAnsi" w:hAnsiTheme="minorHAnsi" w:cs="Tahoma"/>
          <w:b/>
          <w:bCs/>
        </w:rPr>
        <w:t xml:space="preserve"> </w:t>
      </w:r>
      <w:r w:rsidRPr="00E746B5">
        <w:rPr>
          <w:rFonts w:asciiTheme="minorHAnsi" w:hAnsiTheme="minorHAnsi" w:cs="Tahoma"/>
        </w:rPr>
        <w:t>la persona obligada al pago la hubiera impugnado por impedirle el acceso a la jurisdicción o</w:t>
      </w:r>
      <w:r w:rsidRPr="00E746B5">
        <w:rPr>
          <w:rFonts w:asciiTheme="minorHAnsi" w:hAnsiTheme="minorHAnsi" w:cs="Tahoma"/>
        </w:rPr>
        <w:t xml:space="preserve"> al recurso</w:t>
      </w:r>
      <w:r w:rsidRPr="00E746B5">
        <w:rPr>
          <w:rFonts w:asciiTheme="minorHAnsi" w:hAnsiTheme="minorHAnsi" w:cs="Tahoma"/>
        </w:rPr>
        <w:t>.</w:t>
      </w:r>
    </w:p>
    <w:p w:rsidR="00D9655E" w:rsidRPr="00E746B5" w:rsidRDefault="00D9655E" w:rsidP="00E746B5">
      <w:pPr>
        <w:pStyle w:val="Prrafodelista"/>
        <w:numPr>
          <w:ilvl w:val="0"/>
          <w:numId w:val="7"/>
        </w:numPr>
        <w:spacing w:after="107" w:line="360" w:lineRule="auto"/>
        <w:jc w:val="both"/>
        <w:rPr>
          <w:rFonts w:asciiTheme="minorHAnsi" w:hAnsiTheme="minorHAnsi" w:cs="Tahoma"/>
          <w:u w:val="single"/>
        </w:rPr>
      </w:pPr>
      <w:r w:rsidRPr="00E746B5">
        <w:rPr>
          <w:rFonts w:asciiTheme="minorHAnsi" w:hAnsiTheme="minorHAnsi" w:cs="Tahoma"/>
        </w:rPr>
        <w:t>En los demás supuestos previsto en la Ley 10/2012 , de 20 de noviembre , por la que se regulan determinadas tasas en el ámbito de la Administración de Justicia y del Instituto Nacional de Toxicología y Ciencias Forenses, a través del correspondiente modelo 695</w:t>
      </w:r>
    </w:p>
    <w:p w:rsidR="00D9655E" w:rsidRPr="00E746B5" w:rsidRDefault="00D9655E" w:rsidP="00E746B5">
      <w:pPr>
        <w:pStyle w:val="Prrafodelista"/>
        <w:spacing w:after="107" w:line="360" w:lineRule="auto"/>
        <w:ind w:left="720" w:right="278" w:hanging="360"/>
        <w:jc w:val="both"/>
        <w:rPr>
          <w:rFonts w:asciiTheme="minorHAnsi" w:hAnsiTheme="minorHAnsi" w:cs="Tahoma"/>
        </w:rPr>
      </w:pPr>
    </w:p>
    <w:p w:rsidR="00A01055" w:rsidRPr="00E746B5" w:rsidRDefault="00E746B5" w:rsidP="00E746B5">
      <w:pPr>
        <w:spacing w:after="107" w:line="360" w:lineRule="auto"/>
        <w:ind w:left="289"/>
        <w:jc w:val="both"/>
        <w:rPr>
          <w:rFonts w:asciiTheme="minorHAnsi" w:hAnsiTheme="minorHAnsi" w:cs="Tahoma"/>
          <w:u w:val="single"/>
        </w:rPr>
      </w:pPr>
      <w:r w:rsidRPr="00E746B5">
        <w:rPr>
          <w:rFonts w:asciiTheme="minorHAnsi" w:hAnsiTheme="minorHAnsi" w:cs="Tahoma"/>
          <w:u w:val="single"/>
        </w:rPr>
        <w:t xml:space="preserve">B.- </w:t>
      </w:r>
      <w:r w:rsidR="000D09E4" w:rsidRPr="00E746B5">
        <w:rPr>
          <w:rFonts w:asciiTheme="minorHAnsi" w:hAnsiTheme="minorHAnsi" w:cs="Tahoma"/>
          <w:u w:val="single"/>
        </w:rPr>
        <w:t xml:space="preserve">No procede </w:t>
      </w:r>
      <w:r w:rsidR="00A01055" w:rsidRPr="00E746B5">
        <w:rPr>
          <w:rFonts w:asciiTheme="minorHAnsi" w:hAnsiTheme="minorHAnsi" w:cs="Tahoma"/>
          <w:u w:val="single"/>
        </w:rPr>
        <w:t xml:space="preserve"> la devolución:</w:t>
      </w:r>
    </w:p>
    <w:p w:rsidR="00E746B5" w:rsidRPr="00E746B5" w:rsidRDefault="00A01055" w:rsidP="00E746B5">
      <w:pPr>
        <w:pStyle w:val="Prrafodelista"/>
        <w:spacing w:after="107" w:line="360" w:lineRule="auto"/>
        <w:ind w:left="720" w:right="278" w:hanging="360"/>
        <w:jc w:val="both"/>
        <w:rPr>
          <w:rFonts w:asciiTheme="minorHAnsi" w:hAnsiTheme="minorHAnsi" w:cs="Tahoma"/>
        </w:rPr>
      </w:pPr>
      <w:r w:rsidRPr="00E746B5">
        <w:rPr>
          <w:rFonts w:asciiTheme="minorHAnsi" w:hAnsiTheme="minorHAnsi"/>
        </w:rPr>
        <w:t xml:space="preserve"> </w:t>
      </w:r>
      <w:r w:rsidR="000D09E4" w:rsidRPr="00E746B5">
        <w:rPr>
          <w:rFonts w:asciiTheme="minorHAnsi" w:hAnsiTheme="minorHAnsi" w:cs="Tahoma"/>
        </w:rPr>
        <w:t xml:space="preserve">De las cantidades pagadas por los justiciables en relación con las tasas declaradas </w:t>
      </w:r>
      <w:proofErr w:type="gramStart"/>
      <w:r w:rsidR="000D09E4" w:rsidRPr="00E746B5">
        <w:rPr>
          <w:rFonts w:asciiTheme="minorHAnsi" w:hAnsiTheme="minorHAnsi" w:cs="Tahoma"/>
        </w:rPr>
        <w:t xml:space="preserve">nulas </w:t>
      </w:r>
      <w:r w:rsidR="00E746B5" w:rsidRPr="00E746B5">
        <w:rPr>
          <w:rFonts w:asciiTheme="minorHAnsi" w:hAnsiTheme="minorHAnsi" w:cs="Tahoma"/>
        </w:rPr>
        <w:t>:</w:t>
      </w:r>
      <w:proofErr w:type="gramEnd"/>
    </w:p>
    <w:p w:rsidR="00D9655E" w:rsidRPr="00E746B5" w:rsidRDefault="00D6526B" w:rsidP="00E746B5">
      <w:pPr>
        <w:pStyle w:val="Prrafodelista"/>
        <w:numPr>
          <w:ilvl w:val="0"/>
          <w:numId w:val="8"/>
        </w:numPr>
        <w:spacing w:after="107" w:line="360" w:lineRule="auto"/>
        <w:ind w:right="278"/>
        <w:jc w:val="both"/>
        <w:rPr>
          <w:rFonts w:asciiTheme="minorHAnsi" w:hAnsiTheme="minorHAnsi" w:cs="Tahoma"/>
        </w:rPr>
      </w:pPr>
      <w:r w:rsidRPr="00E746B5">
        <w:rPr>
          <w:rFonts w:asciiTheme="minorHAnsi" w:hAnsiTheme="minorHAnsi" w:cs="Tahoma"/>
        </w:rPr>
        <w:t>E</w:t>
      </w:r>
      <w:r w:rsidR="00A01055" w:rsidRPr="00E746B5">
        <w:rPr>
          <w:rFonts w:asciiTheme="minorHAnsi" w:hAnsiTheme="minorHAnsi" w:cs="Tahoma"/>
        </w:rPr>
        <w:t xml:space="preserve">n </w:t>
      </w:r>
      <w:r w:rsidRPr="00E746B5">
        <w:rPr>
          <w:rFonts w:asciiTheme="minorHAnsi" w:hAnsiTheme="minorHAnsi" w:cs="Tahoma"/>
        </w:rPr>
        <w:t xml:space="preserve">los </w:t>
      </w:r>
      <w:r w:rsidR="00A01055" w:rsidRPr="00E746B5">
        <w:rPr>
          <w:rFonts w:asciiTheme="minorHAnsi" w:hAnsiTheme="minorHAnsi" w:cs="Tahoma"/>
        </w:rPr>
        <w:t>procedimientos administrativos y judiciales finalizados por resolución ya firme.</w:t>
      </w:r>
    </w:p>
    <w:p w:rsidR="00A01055" w:rsidRPr="00E746B5" w:rsidRDefault="00A01055" w:rsidP="00E746B5">
      <w:pPr>
        <w:pStyle w:val="Prrafodelista"/>
        <w:numPr>
          <w:ilvl w:val="0"/>
          <w:numId w:val="8"/>
        </w:numPr>
        <w:spacing w:after="107" w:line="360" w:lineRule="auto"/>
        <w:ind w:right="278"/>
        <w:jc w:val="both"/>
        <w:rPr>
          <w:rFonts w:asciiTheme="minorHAnsi" w:hAnsiTheme="minorHAnsi" w:cs="Tahoma"/>
        </w:rPr>
      </w:pPr>
      <w:r w:rsidRPr="00E746B5">
        <w:rPr>
          <w:rFonts w:asciiTheme="minorHAnsi" w:hAnsiTheme="minorHAnsi" w:cs="Tahoma"/>
        </w:rPr>
        <w:lastRenderedPageBreak/>
        <w:t xml:space="preserve">En procesos </w:t>
      </w:r>
      <w:r w:rsidR="00D6526B" w:rsidRPr="00E746B5">
        <w:rPr>
          <w:rFonts w:asciiTheme="minorHAnsi" w:hAnsiTheme="minorHAnsi" w:cs="Tahoma"/>
        </w:rPr>
        <w:t xml:space="preserve">administrativos y judiciales </w:t>
      </w:r>
      <w:r w:rsidRPr="00E746B5">
        <w:rPr>
          <w:rFonts w:asciiTheme="minorHAnsi" w:hAnsiTheme="minorHAnsi" w:cs="Tahoma"/>
        </w:rPr>
        <w:t xml:space="preserve"> no finalizados </w:t>
      </w:r>
      <w:r w:rsidR="00D6526B" w:rsidRPr="00E746B5">
        <w:rPr>
          <w:rFonts w:asciiTheme="minorHAnsi" w:hAnsiTheme="minorHAnsi" w:cs="Tahoma"/>
        </w:rPr>
        <w:t xml:space="preserve">en los que el obligado al pago abonó la tasa </w:t>
      </w:r>
      <w:r w:rsidRPr="00E746B5">
        <w:rPr>
          <w:rFonts w:asciiTheme="minorHAnsi" w:hAnsiTheme="minorHAnsi" w:cs="Tahoma"/>
        </w:rPr>
        <w:t xml:space="preserve">pero no </w:t>
      </w:r>
      <w:r w:rsidR="00D6526B" w:rsidRPr="00E746B5">
        <w:rPr>
          <w:rFonts w:asciiTheme="minorHAnsi" w:hAnsiTheme="minorHAnsi" w:cs="Tahoma"/>
        </w:rPr>
        <w:t xml:space="preserve">la impugnó </w:t>
      </w:r>
      <w:r w:rsidRPr="00E746B5">
        <w:rPr>
          <w:rFonts w:asciiTheme="minorHAnsi" w:hAnsiTheme="minorHAnsi" w:cs="Tahoma"/>
        </w:rPr>
        <w:t>por impedirle el acceso a la jurisdicción o rec</w:t>
      </w:r>
      <w:r w:rsidR="00D6526B" w:rsidRPr="00E746B5">
        <w:rPr>
          <w:rFonts w:asciiTheme="minorHAnsi" w:hAnsiTheme="minorHAnsi" w:cs="Tahoma"/>
        </w:rPr>
        <w:t>urso</w:t>
      </w:r>
      <w:r w:rsidRPr="00E746B5">
        <w:rPr>
          <w:rFonts w:asciiTheme="minorHAnsi" w:hAnsiTheme="minorHAnsi" w:cs="Tahoma"/>
        </w:rPr>
        <w:t>, deviniendo firme la liquidación del tributo.</w:t>
      </w:r>
    </w:p>
    <w:p w:rsidR="00A01055" w:rsidRPr="00E746B5" w:rsidRDefault="00A01055" w:rsidP="00E746B5">
      <w:pPr>
        <w:spacing w:after="107" w:line="360" w:lineRule="auto"/>
        <w:jc w:val="both"/>
        <w:rPr>
          <w:rFonts w:asciiTheme="minorHAnsi" w:hAnsiTheme="minorHAnsi" w:cs="Tahoma"/>
        </w:rPr>
      </w:pPr>
    </w:p>
    <w:p w:rsidR="00A01055" w:rsidRDefault="00A01055" w:rsidP="00A01055">
      <w:pPr>
        <w:spacing w:after="107"/>
        <w:jc w:val="both"/>
        <w:rPr>
          <w:rFonts w:ascii="Tahoma" w:hAnsi="Tahoma" w:cs="Tahoma"/>
          <w:color w:val="800000"/>
          <w:sz w:val="22"/>
          <w:szCs w:val="22"/>
        </w:rPr>
      </w:pPr>
    </w:p>
    <w:p w:rsidR="00A01055" w:rsidRPr="00E746B5" w:rsidRDefault="00E746B5" w:rsidP="00E746B5">
      <w:pPr>
        <w:pStyle w:val="Sinespaciado"/>
        <w:spacing w:line="360" w:lineRule="auto"/>
        <w:jc w:val="both"/>
        <w:rPr>
          <w:rFonts w:asciiTheme="minorHAnsi" w:hAnsiTheme="minorHAnsi" w:cs="Tahoma"/>
          <w:b/>
          <w:snapToGrid w:val="0"/>
          <w:sz w:val="24"/>
          <w:szCs w:val="24"/>
          <w:u w:val="single"/>
        </w:rPr>
      </w:pPr>
      <w:r w:rsidRPr="00E746B5">
        <w:rPr>
          <w:rFonts w:asciiTheme="minorHAnsi" w:hAnsiTheme="minorHAnsi" w:cs="Tahoma"/>
          <w:b/>
          <w:snapToGrid w:val="0"/>
          <w:sz w:val="24"/>
          <w:szCs w:val="24"/>
          <w:u w:val="single"/>
        </w:rPr>
        <w:t xml:space="preserve">6.- </w:t>
      </w:r>
      <w:r w:rsidR="002C56F8" w:rsidRPr="00E746B5">
        <w:rPr>
          <w:rFonts w:asciiTheme="minorHAnsi" w:hAnsiTheme="minorHAnsi" w:cs="Tahoma"/>
          <w:b/>
          <w:snapToGrid w:val="0"/>
          <w:sz w:val="24"/>
          <w:szCs w:val="24"/>
          <w:u w:val="single"/>
        </w:rPr>
        <w:t>Información publicada por la Agencia Tributaria.</w:t>
      </w:r>
    </w:p>
    <w:p w:rsidR="002C56F8" w:rsidRPr="00E746B5" w:rsidRDefault="002C56F8" w:rsidP="00E746B5">
      <w:pPr>
        <w:pStyle w:val="Sinespaciado"/>
        <w:spacing w:line="360" w:lineRule="auto"/>
        <w:jc w:val="both"/>
        <w:rPr>
          <w:rFonts w:asciiTheme="minorHAnsi" w:hAnsiTheme="minorHAnsi" w:cs="Tahoma"/>
          <w:snapToGrid w:val="0"/>
          <w:sz w:val="24"/>
          <w:szCs w:val="24"/>
        </w:rPr>
      </w:pPr>
    </w:p>
    <w:p w:rsidR="002C56F8" w:rsidRPr="00E746B5" w:rsidRDefault="002C56F8" w:rsidP="00E746B5">
      <w:pPr>
        <w:pStyle w:val="Sinespaciado"/>
        <w:spacing w:line="360" w:lineRule="auto"/>
        <w:jc w:val="both"/>
        <w:rPr>
          <w:rFonts w:asciiTheme="minorHAnsi" w:hAnsiTheme="minorHAnsi" w:cs="Tahoma"/>
          <w:snapToGrid w:val="0"/>
          <w:sz w:val="24"/>
          <w:szCs w:val="24"/>
        </w:rPr>
      </w:pPr>
      <w:r w:rsidRPr="00E746B5">
        <w:rPr>
          <w:rFonts w:asciiTheme="minorHAnsi" w:hAnsiTheme="minorHAnsi" w:cs="Tahoma"/>
          <w:snapToGrid w:val="0"/>
          <w:sz w:val="24"/>
          <w:szCs w:val="24"/>
        </w:rPr>
        <w:t xml:space="preserve">Con fecha del día de hoy se ha publicado por la Agencia Tributaria </w:t>
      </w:r>
      <w:proofErr w:type="gramStart"/>
      <w:r w:rsidRPr="00E746B5">
        <w:rPr>
          <w:rFonts w:asciiTheme="minorHAnsi" w:hAnsiTheme="minorHAnsi" w:cs="Tahoma"/>
          <w:snapToGrid w:val="0"/>
          <w:sz w:val="24"/>
          <w:szCs w:val="24"/>
        </w:rPr>
        <w:t>( nota</w:t>
      </w:r>
      <w:proofErr w:type="gramEnd"/>
      <w:r w:rsidRPr="00E746B5">
        <w:rPr>
          <w:rFonts w:asciiTheme="minorHAnsi" w:hAnsiTheme="minorHAnsi" w:cs="Tahoma"/>
          <w:snapToGrid w:val="0"/>
          <w:sz w:val="24"/>
          <w:szCs w:val="24"/>
        </w:rPr>
        <w:t xml:space="preserve"> informativa publicada en el apartado de Información General del Modelo 696) que a partir del día 15 de agosto y respecto de las tasas declaradas nulas no existe obligación</w:t>
      </w:r>
      <w:r w:rsidR="00242BD6" w:rsidRPr="00E746B5">
        <w:rPr>
          <w:rFonts w:asciiTheme="minorHAnsi" w:hAnsiTheme="minorHAnsi" w:cs="Tahoma"/>
          <w:snapToGrid w:val="0"/>
          <w:sz w:val="24"/>
          <w:szCs w:val="24"/>
        </w:rPr>
        <w:t xml:space="preserve"> de presentar el modelo de autoliquidación de la tasa. A partir de la citada fecha solo existe obligación de autoliquidar la tasa en el orden jurisdicción civil cuanto se trate de los procesos y por las cua</w:t>
      </w:r>
      <w:r w:rsidR="00E746B5">
        <w:rPr>
          <w:rFonts w:asciiTheme="minorHAnsi" w:hAnsiTheme="minorHAnsi" w:cs="Tahoma"/>
          <w:snapToGrid w:val="0"/>
          <w:sz w:val="24"/>
          <w:szCs w:val="24"/>
        </w:rPr>
        <w:t>ntías fijas que figuran en el apartado número 8</w:t>
      </w:r>
      <w:r w:rsidR="00242BD6" w:rsidRPr="00E746B5">
        <w:rPr>
          <w:rFonts w:asciiTheme="minorHAnsi" w:hAnsiTheme="minorHAnsi" w:cs="Tahoma"/>
          <w:snapToGrid w:val="0"/>
          <w:sz w:val="24"/>
          <w:szCs w:val="24"/>
        </w:rPr>
        <w:t xml:space="preserve"> de este documento.</w:t>
      </w:r>
    </w:p>
    <w:p w:rsidR="00242BD6" w:rsidRPr="00E746B5" w:rsidRDefault="00242BD6" w:rsidP="00E746B5">
      <w:pPr>
        <w:pStyle w:val="Sinespaciado"/>
        <w:spacing w:line="360" w:lineRule="auto"/>
        <w:jc w:val="both"/>
        <w:rPr>
          <w:rFonts w:asciiTheme="minorHAnsi" w:hAnsiTheme="minorHAnsi" w:cs="Tahoma"/>
          <w:snapToGrid w:val="0"/>
          <w:sz w:val="24"/>
          <w:szCs w:val="24"/>
        </w:rPr>
      </w:pPr>
    </w:p>
    <w:p w:rsidR="00242BD6" w:rsidRPr="00E746B5" w:rsidRDefault="00E746B5" w:rsidP="00E746B5">
      <w:pPr>
        <w:pStyle w:val="Sinespaciado"/>
        <w:spacing w:line="360" w:lineRule="auto"/>
        <w:rPr>
          <w:rFonts w:asciiTheme="minorHAnsi" w:hAnsiTheme="minorHAnsi" w:cs="Tahoma"/>
          <w:b/>
          <w:snapToGrid w:val="0"/>
          <w:sz w:val="24"/>
          <w:szCs w:val="24"/>
          <w:u w:val="single"/>
        </w:rPr>
      </w:pPr>
      <w:r w:rsidRPr="00E746B5">
        <w:rPr>
          <w:rFonts w:asciiTheme="minorHAnsi" w:hAnsiTheme="minorHAnsi" w:cs="Tahoma"/>
          <w:b/>
          <w:snapToGrid w:val="0"/>
          <w:sz w:val="24"/>
          <w:szCs w:val="24"/>
          <w:u w:val="single"/>
        </w:rPr>
        <w:t xml:space="preserve">7.- </w:t>
      </w:r>
      <w:r w:rsidR="008420E9" w:rsidRPr="00E746B5">
        <w:rPr>
          <w:rFonts w:asciiTheme="minorHAnsi" w:hAnsiTheme="minorHAnsi" w:cs="Tahoma"/>
          <w:b/>
          <w:snapToGrid w:val="0"/>
          <w:sz w:val="24"/>
          <w:szCs w:val="24"/>
          <w:u w:val="single"/>
        </w:rPr>
        <w:t>Información práctica modelo 696.</w:t>
      </w:r>
    </w:p>
    <w:p w:rsidR="008420E9" w:rsidRPr="00E746B5" w:rsidRDefault="008420E9" w:rsidP="00E746B5">
      <w:pPr>
        <w:pStyle w:val="Sinespaciado"/>
        <w:spacing w:line="360" w:lineRule="auto"/>
        <w:rPr>
          <w:rFonts w:asciiTheme="minorHAnsi" w:hAnsiTheme="minorHAnsi" w:cs="Tahoma"/>
          <w:snapToGrid w:val="0"/>
          <w:sz w:val="24"/>
          <w:szCs w:val="24"/>
        </w:rPr>
      </w:pPr>
    </w:p>
    <w:p w:rsidR="00A01055" w:rsidRPr="00E746B5" w:rsidRDefault="008420E9" w:rsidP="00E746B5">
      <w:pPr>
        <w:spacing w:after="107" w:line="360" w:lineRule="auto"/>
        <w:ind w:right="278"/>
        <w:jc w:val="both"/>
        <w:rPr>
          <w:rFonts w:asciiTheme="minorHAnsi" w:hAnsiTheme="minorHAnsi"/>
        </w:rPr>
      </w:pPr>
      <w:r w:rsidRPr="00E746B5">
        <w:rPr>
          <w:rFonts w:asciiTheme="minorHAnsi" w:hAnsiTheme="minorHAnsi"/>
        </w:rPr>
        <w:t xml:space="preserve">La aplicación </w:t>
      </w:r>
      <w:r w:rsidR="00E746B5">
        <w:rPr>
          <w:rFonts w:asciiTheme="minorHAnsi" w:hAnsiTheme="minorHAnsi"/>
        </w:rPr>
        <w:t xml:space="preserve">informática </w:t>
      </w:r>
      <w:r w:rsidRPr="00E746B5">
        <w:rPr>
          <w:rFonts w:asciiTheme="minorHAnsi" w:hAnsiTheme="minorHAnsi"/>
        </w:rPr>
        <w:t>de la Agencia Tributaria pe</w:t>
      </w:r>
      <w:r w:rsidR="00E746B5">
        <w:rPr>
          <w:rFonts w:asciiTheme="minorHAnsi" w:hAnsiTheme="minorHAnsi"/>
        </w:rPr>
        <w:t xml:space="preserve">rmite, a </w:t>
      </w:r>
      <w:r w:rsidR="00C340FE">
        <w:rPr>
          <w:rFonts w:asciiTheme="minorHAnsi" w:hAnsiTheme="minorHAnsi"/>
        </w:rPr>
        <w:t xml:space="preserve">la hora de cumplimentar </w:t>
      </w:r>
      <w:r w:rsidRPr="00E746B5">
        <w:rPr>
          <w:rFonts w:asciiTheme="minorHAnsi" w:hAnsiTheme="minorHAnsi"/>
        </w:rPr>
        <w:t xml:space="preserve"> el modelo 696, seleccionar la cuota fija </w:t>
      </w:r>
      <w:proofErr w:type="gramStart"/>
      <w:r w:rsidRPr="00E746B5">
        <w:rPr>
          <w:rFonts w:asciiTheme="minorHAnsi" w:hAnsiTheme="minorHAnsi"/>
        </w:rPr>
        <w:t>correspondiente ,</w:t>
      </w:r>
      <w:proofErr w:type="gramEnd"/>
      <w:r w:rsidRPr="00E746B5">
        <w:rPr>
          <w:rFonts w:asciiTheme="minorHAnsi" w:hAnsiTheme="minorHAnsi"/>
        </w:rPr>
        <w:t xml:space="preserve"> no rellenado cantidad alguna en el apartado correspondiente a la ba</w:t>
      </w:r>
      <w:r w:rsidR="00E746B5">
        <w:rPr>
          <w:rFonts w:asciiTheme="minorHAnsi" w:hAnsiTheme="minorHAnsi"/>
        </w:rPr>
        <w:t xml:space="preserve">se imponible. Debemos tener en cuenta que el apartado correspondiente a la base imponible ya </w:t>
      </w:r>
      <w:r w:rsidR="00C340FE">
        <w:rPr>
          <w:rFonts w:asciiTheme="minorHAnsi" w:hAnsiTheme="minorHAnsi"/>
        </w:rPr>
        <w:t xml:space="preserve"> no resulta necesario </w:t>
      </w:r>
      <w:r w:rsidR="00E746B5">
        <w:rPr>
          <w:rFonts w:asciiTheme="minorHAnsi" w:hAnsiTheme="minorHAnsi"/>
        </w:rPr>
        <w:t xml:space="preserve"> </w:t>
      </w:r>
      <w:r w:rsidRPr="00E746B5">
        <w:rPr>
          <w:rFonts w:asciiTheme="minorHAnsi" w:hAnsiTheme="minorHAnsi"/>
        </w:rPr>
        <w:t xml:space="preserve">al eliminarse la totalidad de la cuota variable prevista en el apartado 2 del artículo 7 de la Ley reguladora. </w:t>
      </w:r>
    </w:p>
    <w:p w:rsidR="008420E9" w:rsidRDefault="008420E9" w:rsidP="008420E9">
      <w:pPr>
        <w:spacing w:after="107"/>
        <w:ind w:right="278"/>
        <w:jc w:val="both"/>
        <w:rPr>
          <w:color w:val="002060"/>
        </w:rPr>
      </w:pPr>
    </w:p>
    <w:p w:rsidR="00C340FE" w:rsidRDefault="00C340FE" w:rsidP="008420E9">
      <w:pPr>
        <w:spacing w:after="107"/>
        <w:ind w:right="278"/>
        <w:jc w:val="both"/>
        <w:rPr>
          <w:color w:val="002060"/>
        </w:rPr>
      </w:pPr>
    </w:p>
    <w:p w:rsidR="00C340FE" w:rsidRDefault="00C340FE" w:rsidP="008420E9">
      <w:pPr>
        <w:spacing w:after="107"/>
        <w:ind w:right="278"/>
        <w:jc w:val="both"/>
        <w:rPr>
          <w:color w:val="002060"/>
        </w:rPr>
      </w:pPr>
    </w:p>
    <w:p w:rsidR="00C340FE" w:rsidRDefault="00C340FE" w:rsidP="008420E9">
      <w:pPr>
        <w:spacing w:after="107"/>
        <w:ind w:right="278"/>
        <w:jc w:val="both"/>
        <w:rPr>
          <w:color w:val="002060"/>
        </w:rPr>
      </w:pPr>
    </w:p>
    <w:p w:rsidR="00C340FE" w:rsidRDefault="00C340FE" w:rsidP="008420E9">
      <w:pPr>
        <w:spacing w:after="107"/>
        <w:ind w:right="278"/>
        <w:jc w:val="both"/>
        <w:rPr>
          <w:color w:val="002060"/>
        </w:rPr>
      </w:pPr>
    </w:p>
    <w:p w:rsidR="00C340FE" w:rsidRDefault="00C340FE" w:rsidP="008420E9">
      <w:pPr>
        <w:spacing w:after="107"/>
        <w:ind w:right="278"/>
        <w:jc w:val="both"/>
        <w:rPr>
          <w:color w:val="002060"/>
        </w:rPr>
      </w:pPr>
    </w:p>
    <w:p w:rsidR="00C340FE" w:rsidRDefault="00C340FE" w:rsidP="008420E9">
      <w:pPr>
        <w:spacing w:after="107"/>
        <w:ind w:right="278"/>
        <w:jc w:val="both"/>
        <w:rPr>
          <w:color w:val="002060"/>
        </w:rPr>
      </w:pPr>
    </w:p>
    <w:p w:rsidR="00C340FE" w:rsidRDefault="00C340FE" w:rsidP="008420E9">
      <w:pPr>
        <w:spacing w:after="107"/>
        <w:ind w:right="278"/>
        <w:jc w:val="both"/>
        <w:rPr>
          <w:color w:val="002060"/>
        </w:rPr>
      </w:pPr>
    </w:p>
    <w:p w:rsidR="008420E9" w:rsidRPr="00C340FE" w:rsidRDefault="00C340FE" w:rsidP="00C340FE">
      <w:pPr>
        <w:spacing w:after="107" w:line="360" w:lineRule="auto"/>
        <w:ind w:right="278"/>
        <w:jc w:val="both"/>
        <w:rPr>
          <w:rFonts w:asciiTheme="minorHAnsi" w:hAnsiTheme="minorHAnsi"/>
          <w:b/>
          <w:u w:val="single"/>
        </w:rPr>
      </w:pPr>
      <w:r w:rsidRPr="00C340FE">
        <w:rPr>
          <w:rFonts w:asciiTheme="minorHAnsi" w:hAnsiTheme="minorHAnsi"/>
          <w:b/>
          <w:u w:val="single"/>
        </w:rPr>
        <w:lastRenderedPageBreak/>
        <w:t xml:space="preserve">8.- </w:t>
      </w:r>
      <w:r w:rsidR="008420E9" w:rsidRPr="00C340FE">
        <w:rPr>
          <w:rFonts w:asciiTheme="minorHAnsi" w:hAnsiTheme="minorHAnsi"/>
          <w:b/>
          <w:u w:val="single"/>
        </w:rPr>
        <w:t xml:space="preserve">Tasas que permanecen </w:t>
      </w:r>
      <w:proofErr w:type="gramStart"/>
      <w:r w:rsidR="008420E9" w:rsidRPr="00C340FE">
        <w:rPr>
          <w:rFonts w:asciiTheme="minorHAnsi" w:hAnsiTheme="minorHAnsi"/>
          <w:b/>
          <w:u w:val="single"/>
        </w:rPr>
        <w:t xml:space="preserve">vigentes </w:t>
      </w:r>
      <w:r w:rsidR="005A4931" w:rsidRPr="00C340FE">
        <w:rPr>
          <w:rFonts w:asciiTheme="minorHAnsi" w:hAnsiTheme="minorHAnsi"/>
          <w:b/>
          <w:u w:val="single"/>
        </w:rPr>
        <w:t>.</w:t>
      </w:r>
      <w:proofErr w:type="gramEnd"/>
    </w:p>
    <w:p w:rsidR="005A4931" w:rsidRPr="00C340FE" w:rsidRDefault="005A4931" w:rsidP="00C340FE">
      <w:pPr>
        <w:spacing w:after="107" w:line="360" w:lineRule="auto"/>
        <w:ind w:right="278"/>
        <w:jc w:val="both"/>
        <w:rPr>
          <w:rFonts w:asciiTheme="minorHAnsi" w:hAnsiTheme="minorHAnsi"/>
          <w:b/>
          <w:u w:val="single"/>
        </w:rPr>
      </w:pPr>
    </w:p>
    <w:p w:rsidR="005A4931" w:rsidRPr="00C340FE" w:rsidRDefault="00C340FE" w:rsidP="00C340FE">
      <w:pPr>
        <w:spacing w:after="107" w:line="360" w:lineRule="auto"/>
        <w:ind w:right="278"/>
        <w:jc w:val="both"/>
        <w:rPr>
          <w:rFonts w:asciiTheme="minorHAnsi" w:hAnsiTheme="minorHAnsi" w:cs="Arial"/>
        </w:rPr>
      </w:pPr>
      <w:r w:rsidRPr="00C340FE">
        <w:rPr>
          <w:rFonts w:asciiTheme="minorHAnsi" w:hAnsiTheme="minorHAnsi"/>
        </w:rPr>
        <w:t>En definitiva , s</w:t>
      </w:r>
      <w:r w:rsidR="005A4931" w:rsidRPr="00C340FE">
        <w:rPr>
          <w:rFonts w:asciiTheme="minorHAnsi" w:hAnsiTheme="minorHAnsi"/>
        </w:rPr>
        <w:t xml:space="preserve">e mantienen vigentes, solo para las personas jurídicas que no resulten beneficiarias del derecho de asistencia jurídica gratuita </w:t>
      </w:r>
      <w:r w:rsidR="00BF64DD" w:rsidRPr="00C340FE">
        <w:rPr>
          <w:rFonts w:asciiTheme="minorHAnsi" w:hAnsiTheme="minorHAnsi" w:cs="Arial"/>
        </w:rPr>
        <w:t>o se trate de alguno de los supuestos de exención objetiva previstos en el apartado 1 del artículo 4 de la Ley reguladora</w:t>
      </w:r>
      <w:r w:rsidR="00BF64DD" w:rsidRPr="00C340FE">
        <w:rPr>
          <w:rFonts w:asciiTheme="minorHAnsi" w:hAnsiTheme="minorHAnsi" w:cs="Arial"/>
        </w:rPr>
        <w:t>,  las siguientes cantidades fijas en el orden jurisdiccional civil</w:t>
      </w:r>
      <w:r>
        <w:rPr>
          <w:rFonts w:asciiTheme="minorHAnsi" w:hAnsiTheme="minorHAnsi" w:cs="Arial"/>
        </w:rPr>
        <w:t xml:space="preserve">: </w:t>
      </w:r>
    </w:p>
    <w:tbl>
      <w:tblPr>
        <w:tblW w:w="6127" w:type="dxa"/>
        <w:tblCellSpacing w:w="15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8"/>
        <w:gridCol w:w="3259"/>
        <w:gridCol w:w="1060"/>
      </w:tblGrid>
      <w:tr w:rsidR="00BF64DD" w:rsidRPr="00BF64DD" w:rsidTr="00C340FE">
        <w:trPr>
          <w:trHeight w:val="333"/>
          <w:tblCellSpacing w:w="15" w:type="dxa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3376A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F64DD" w:rsidRPr="00BF64DD" w:rsidRDefault="00BF64DD" w:rsidP="00BF64DD">
            <w:pPr>
              <w:jc w:val="both"/>
              <w:rPr>
                <w:rFonts w:asciiTheme="minorHAnsi" w:eastAsia="Times New Roman" w:hAnsiTheme="minorHAnsi" w:cs="Arial"/>
                <w:b/>
                <w:bCs/>
                <w:color w:val="FFFFFF"/>
                <w:sz w:val="16"/>
                <w:szCs w:val="16"/>
              </w:rPr>
            </w:pPr>
            <w:r w:rsidRPr="00C340FE">
              <w:rPr>
                <w:rFonts w:asciiTheme="minorHAnsi" w:eastAsia="Times New Roman" w:hAnsiTheme="minorHAnsi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3376A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F64DD" w:rsidRPr="00BF64DD" w:rsidRDefault="00BF64DD" w:rsidP="00BF64DD">
            <w:pPr>
              <w:jc w:val="both"/>
              <w:rPr>
                <w:rFonts w:asciiTheme="minorHAnsi" w:eastAsia="Times New Roman" w:hAnsiTheme="minorHAnsi" w:cs="Arial"/>
                <w:b/>
                <w:bCs/>
                <w:color w:val="FFFFFF"/>
                <w:sz w:val="16"/>
                <w:szCs w:val="16"/>
              </w:rPr>
            </w:pPr>
            <w:r w:rsidRPr="00C340FE">
              <w:rPr>
                <w:rFonts w:asciiTheme="minorHAnsi" w:eastAsia="Times New Roman" w:hAnsiTheme="minorHAnsi" w:cs="Arial"/>
                <w:b/>
                <w:bCs/>
                <w:color w:val="FFFFFF"/>
                <w:sz w:val="16"/>
                <w:szCs w:val="16"/>
              </w:rPr>
              <w:t>TIPO DE PROCESO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3376A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F64DD" w:rsidRPr="00BF64DD" w:rsidRDefault="00BF64DD" w:rsidP="00BF64DD">
            <w:pPr>
              <w:jc w:val="both"/>
              <w:rPr>
                <w:rFonts w:asciiTheme="minorHAnsi" w:eastAsia="Times New Roman" w:hAnsiTheme="minorHAnsi" w:cs="Arial"/>
                <w:b/>
                <w:bCs/>
                <w:color w:val="FFFFFF"/>
                <w:sz w:val="16"/>
                <w:szCs w:val="16"/>
              </w:rPr>
            </w:pPr>
            <w:r w:rsidRPr="00C340FE">
              <w:rPr>
                <w:rFonts w:asciiTheme="minorHAnsi" w:eastAsia="Times New Roman" w:hAnsiTheme="minorHAnsi" w:cs="Arial"/>
                <w:b/>
                <w:bCs/>
                <w:color w:val="FFFFFF"/>
                <w:sz w:val="16"/>
                <w:szCs w:val="16"/>
              </w:rPr>
              <w:t>CUANTÍA FIJA</w:t>
            </w:r>
          </w:p>
        </w:tc>
      </w:tr>
      <w:tr w:rsidR="00BF64DD" w:rsidRPr="00BF64DD" w:rsidTr="00C340FE">
        <w:trPr>
          <w:trHeight w:val="410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3376A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F64DD" w:rsidRPr="00BF64DD" w:rsidRDefault="00BF64DD" w:rsidP="00BF64DD">
            <w:pPr>
              <w:spacing w:before="144"/>
              <w:jc w:val="both"/>
              <w:rPr>
                <w:rFonts w:asciiTheme="minorHAnsi" w:eastAsia="Times New Roman" w:hAnsiTheme="minorHAnsi" w:cs="Arial"/>
                <w:b/>
                <w:bCs/>
                <w:color w:val="FFFFFF"/>
                <w:sz w:val="16"/>
                <w:szCs w:val="16"/>
              </w:rPr>
            </w:pPr>
            <w:r w:rsidRPr="00BF64DD">
              <w:rPr>
                <w:rFonts w:asciiTheme="minorHAnsi" w:eastAsia="Times New Roman" w:hAnsiTheme="minorHAnsi" w:cs="Arial"/>
                <w:b/>
                <w:bCs/>
                <w:color w:val="FFFFFF"/>
                <w:sz w:val="16"/>
                <w:szCs w:val="16"/>
              </w:rPr>
              <w:t>ORDEN JURISDICCIONAL CIVIL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F64DD" w:rsidRPr="00BF64DD" w:rsidRDefault="00BF64DD" w:rsidP="00BF64DD">
            <w:pPr>
              <w:spacing w:before="144"/>
              <w:jc w:val="both"/>
              <w:rPr>
                <w:rFonts w:asciiTheme="minorHAnsi" w:eastAsia="Times New Roman" w:hAnsiTheme="minorHAnsi" w:cs="Arial"/>
                <w:color w:val="333333"/>
                <w:sz w:val="16"/>
                <w:szCs w:val="16"/>
              </w:rPr>
            </w:pPr>
            <w:r w:rsidRPr="00BF64DD">
              <w:rPr>
                <w:rFonts w:asciiTheme="minorHAnsi" w:eastAsia="Times New Roman" w:hAnsiTheme="minorHAnsi" w:cs="Arial"/>
                <w:color w:val="333333"/>
                <w:sz w:val="16"/>
                <w:szCs w:val="16"/>
              </w:rPr>
              <w:t>VERBAL / CAMBIARIO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F64DD" w:rsidRPr="00BF64DD" w:rsidRDefault="00BF64DD" w:rsidP="00BF64DD">
            <w:pPr>
              <w:jc w:val="right"/>
              <w:rPr>
                <w:rFonts w:asciiTheme="minorHAnsi" w:eastAsia="Times New Roman" w:hAnsiTheme="minorHAnsi" w:cs="Arial"/>
                <w:color w:val="333333"/>
                <w:sz w:val="16"/>
                <w:szCs w:val="16"/>
              </w:rPr>
            </w:pPr>
            <w:r w:rsidRPr="00BF64DD">
              <w:rPr>
                <w:rFonts w:asciiTheme="minorHAnsi" w:eastAsia="Times New Roman" w:hAnsiTheme="minorHAnsi" w:cs="Arial"/>
                <w:color w:val="333333"/>
                <w:sz w:val="16"/>
                <w:szCs w:val="16"/>
              </w:rPr>
              <w:t>150 €</w:t>
            </w:r>
          </w:p>
        </w:tc>
      </w:tr>
      <w:tr w:rsidR="00BF64DD" w:rsidRPr="00BF64DD" w:rsidTr="00C340FE">
        <w:trPr>
          <w:trHeight w:val="123"/>
          <w:tblCellSpacing w:w="15" w:type="dxa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vAlign w:val="center"/>
            <w:hideMark/>
          </w:tcPr>
          <w:p w:rsidR="00BF64DD" w:rsidRPr="00BF64DD" w:rsidRDefault="00BF64DD" w:rsidP="00BF64DD">
            <w:pPr>
              <w:rPr>
                <w:rFonts w:asciiTheme="minorHAnsi" w:eastAsia="Times New Roman" w:hAnsiTheme="minorHAnsi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F64DD" w:rsidRPr="00BF64DD" w:rsidRDefault="00BF64DD" w:rsidP="00BF64DD">
            <w:pPr>
              <w:spacing w:before="144"/>
              <w:jc w:val="both"/>
              <w:rPr>
                <w:rFonts w:asciiTheme="minorHAnsi" w:eastAsia="Times New Roman" w:hAnsiTheme="minorHAnsi" w:cs="Arial"/>
                <w:color w:val="333333"/>
                <w:sz w:val="16"/>
                <w:szCs w:val="16"/>
              </w:rPr>
            </w:pPr>
            <w:r w:rsidRPr="00BF64DD">
              <w:rPr>
                <w:rFonts w:asciiTheme="minorHAnsi" w:eastAsia="Times New Roman" w:hAnsiTheme="minorHAnsi" w:cs="Arial"/>
                <w:color w:val="333333"/>
                <w:sz w:val="16"/>
                <w:szCs w:val="16"/>
              </w:rPr>
              <w:t>ORDINARIO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F64DD" w:rsidRPr="00BF64DD" w:rsidRDefault="00BF64DD" w:rsidP="00BF64DD">
            <w:pPr>
              <w:jc w:val="right"/>
              <w:rPr>
                <w:rFonts w:asciiTheme="minorHAnsi" w:eastAsia="Times New Roman" w:hAnsiTheme="minorHAnsi" w:cs="Arial"/>
                <w:color w:val="333333"/>
                <w:sz w:val="16"/>
                <w:szCs w:val="16"/>
              </w:rPr>
            </w:pPr>
            <w:r w:rsidRPr="00BF64DD">
              <w:rPr>
                <w:rFonts w:asciiTheme="minorHAnsi" w:eastAsia="Times New Roman" w:hAnsiTheme="minorHAnsi" w:cs="Arial"/>
                <w:color w:val="333333"/>
                <w:sz w:val="16"/>
                <w:szCs w:val="16"/>
              </w:rPr>
              <w:t>300 €</w:t>
            </w:r>
          </w:p>
        </w:tc>
      </w:tr>
      <w:tr w:rsidR="00BF64DD" w:rsidRPr="00BF64DD" w:rsidTr="00C340FE">
        <w:trPr>
          <w:trHeight w:val="123"/>
          <w:tblCellSpacing w:w="15" w:type="dxa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vAlign w:val="center"/>
            <w:hideMark/>
          </w:tcPr>
          <w:p w:rsidR="00BF64DD" w:rsidRPr="00BF64DD" w:rsidRDefault="00BF64DD" w:rsidP="00BF64DD">
            <w:pPr>
              <w:rPr>
                <w:rFonts w:asciiTheme="minorHAnsi" w:eastAsia="Times New Roman" w:hAnsiTheme="minorHAnsi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F64DD" w:rsidRPr="00BF64DD" w:rsidRDefault="00BF64DD" w:rsidP="00BF64DD">
            <w:pPr>
              <w:spacing w:before="144"/>
              <w:jc w:val="both"/>
              <w:rPr>
                <w:rFonts w:asciiTheme="minorHAnsi" w:eastAsia="Times New Roman" w:hAnsiTheme="minorHAnsi" w:cs="Arial"/>
                <w:color w:val="333333"/>
                <w:sz w:val="16"/>
                <w:szCs w:val="16"/>
              </w:rPr>
            </w:pPr>
            <w:r w:rsidRPr="00BF64DD">
              <w:rPr>
                <w:rFonts w:asciiTheme="minorHAnsi" w:eastAsia="Times New Roman" w:hAnsiTheme="minorHAnsi" w:cs="Arial"/>
                <w:color w:val="333333"/>
                <w:sz w:val="16"/>
                <w:szCs w:val="16"/>
              </w:rPr>
              <w:t>MONITORIO, MONITORIO EUROPEO Y DEMANDA INCIDENTAL EN PROCESO CONCURSAL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F64DD" w:rsidRPr="00BF64DD" w:rsidRDefault="00BF64DD" w:rsidP="00BF64DD">
            <w:pPr>
              <w:jc w:val="right"/>
              <w:rPr>
                <w:rFonts w:asciiTheme="minorHAnsi" w:eastAsia="Times New Roman" w:hAnsiTheme="minorHAnsi" w:cs="Arial"/>
                <w:color w:val="333333"/>
                <w:sz w:val="16"/>
                <w:szCs w:val="16"/>
              </w:rPr>
            </w:pPr>
            <w:r w:rsidRPr="00BF64DD">
              <w:rPr>
                <w:rFonts w:asciiTheme="minorHAnsi" w:eastAsia="Times New Roman" w:hAnsiTheme="minorHAnsi" w:cs="Arial"/>
                <w:color w:val="333333"/>
                <w:sz w:val="16"/>
                <w:szCs w:val="16"/>
              </w:rPr>
              <w:t>100 €</w:t>
            </w:r>
          </w:p>
        </w:tc>
      </w:tr>
      <w:tr w:rsidR="00BF64DD" w:rsidRPr="00BF64DD" w:rsidTr="00C340FE">
        <w:trPr>
          <w:trHeight w:val="123"/>
          <w:tblCellSpacing w:w="15" w:type="dxa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vAlign w:val="center"/>
            <w:hideMark/>
          </w:tcPr>
          <w:p w:rsidR="00BF64DD" w:rsidRPr="00BF64DD" w:rsidRDefault="00BF64DD" w:rsidP="00BF64DD">
            <w:pPr>
              <w:rPr>
                <w:rFonts w:asciiTheme="minorHAnsi" w:eastAsia="Times New Roman" w:hAnsiTheme="minorHAnsi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F64DD" w:rsidRPr="00BF64DD" w:rsidRDefault="00BF64DD" w:rsidP="00BF64DD">
            <w:pPr>
              <w:spacing w:before="144"/>
              <w:jc w:val="both"/>
              <w:rPr>
                <w:rFonts w:asciiTheme="minorHAnsi" w:eastAsia="Times New Roman" w:hAnsiTheme="minorHAnsi" w:cs="Arial"/>
                <w:color w:val="333333"/>
                <w:sz w:val="16"/>
                <w:szCs w:val="16"/>
              </w:rPr>
            </w:pPr>
            <w:r w:rsidRPr="00BF64DD">
              <w:rPr>
                <w:rFonts w:asciiTheme="minorHAnsi" w:eastAsia="Times New Roman" w:hAnsiTheme="minorHAnsi" w:cs="Arial"/>
                <w:color w:val="333333"/>
                <w:sz w:val="16"/>
                <w:szCs w:val="16"/>
              </w:rPr>
              <w:t>EJECUCIÓN EXTRAJUDICIAL Y OPOSICIÓN A LA EJECUCIÓN DE TÍTULOS JUDICIALES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F64DD" w:rsidRPr="00BF64DD" w:rsidRDefault="00BF64DD" w:rsidP="00BF64DD">
            <w:pPr>
              <w:jc w:val="right"/>
              <w:rPr>
                <w:rFonts w:asciiTheme="minorHAnsi" w:eastAsia="Times New Roman" w:hAnsiTheme="minorHAnsi" w:cs="Arial"/>
                <w:color w:val="333333"/>
                <w:sz w:val="16"/>
                <w:szCs w:val="16"/>
              </w:rPr>
            </w:pPr>
            <w:r w:rsidRPr="00BF64DD">
              <w:rPr>
                <w:rFonts w:asciiTheme="minorHAnsi" w:eastAsia="Times New Roman" w:hAnsiTheme="minorHAnsi" w:cs="Arial"/>
                <w:color w:val="333333"/>
                <w:sz w:val="16"/>
                <w:szCs w:val="16"/>
              </w:rPr>
              <w:t>200 €</w:t>
            </w:r>
          </w:p>
        </w:tc>
      </w:tr>
      <w:tr w:rsidR="00BF64DD" w:rsidRPr="00BF64DD" w:rsidTr="00C340FE">
        <w:trPr>
          <w:trHeight w:val="123"/>
          <w:tblCellSpacing w:w="15" w:type="dxa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vAlign w:val="center"/>
            <w:hideMark/>
          </w:tcPr>
          <w:p w:rsidR="00BF64DD" w:rsidRPr="00BF64DD" w:rsidRDefault="00BF64DD" w:rsidP="00BF64DD">
            <w:pPr>
              <w:rPr>
                <w:rFonts w:asciiTheme="minorHAnsi" w:eastAsia="Times New Roman" w:hAnsiTheme="minorHAnsi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F64DD" w:rsidRPr="00BF64DD" w:rsidRDefault="00BF64DD" w:rsidP="00BF64DD">
            <w:pPr>
              <w:spacing w:before="144"/>
              <w:jc w:val="both"/>
              <w:rPr>
                <w:rFonts w:asciiTheme="minorHAnsi" w:eastAsia="Times New Roman" w:hAnsiTheme="minorHAnsi" w:cs="Arial"/>
                <w:color w:val="333333"/>
                <w:sz w:val="16"/>
                <w:szCs w:val="16"/>
              </w:rPr>
            </w:pPr>
            <w:r w:rsidRPr="00BF64DD">
              <w:rPr>
                <w:rFonts w:asciiTheme="minorHAnsi" w:eastAsia="Times New Roman" w:hAnsiTheme="minorHAnsi" w:cs="Arial"/>
                <w:color w:val="333333"/>
                <w:sz w:val="16"/>
                <w:szCs w:val="16"/>
              </w:rPr>
              <w:t>CONCURSO NECESARIO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F64DD" w:rsidRPr="00BF64DD" w:rsidRDefault="00BF64DD" w:rsidP="00BF64DD">
            <w:pPr>
              <w:jc w:val="right"/>
              <w:rPr>
                <w:rFonts w:asciiTheme="minorHAnsi" w:eastAsia="Times New Roman" w:hAnsiTheme="minorHAnsi" w:cs="Arial"/>
                <w:color w:val="333333"/>
                <w:sz w:val="16"/>
                <w:szCs w:val="16"/>
              </w:rPr>
            </w:pPr>
            <w:r w:rsidRPr="00BF64DD">
              <w:rPr>
                <w:rFonts w:asciiTheme="minorHAnsi" w:eastAsia="Times New Roman" w:hAnsiTheme="minorHAnsi" w:cs="Arial"/>
                <w:color w:val="333333"/>
                <w:sz w:val="16"/>
                <w:szCs w:val="16"/>
              </w:rPr>
              <w:t>200 €</w:t>
            </w:r>
          </w:p>
        </w:tc>
        <w:bookmarkStart w:id="0" w:name="_GoBack"/>
        <w:bookmarkEnd w:id="0"/>
      </w:tr>
    </w:tbl>
    <w:p w:rsidR="00BF64DD" w:rsidRDefault="00BF64DD" w:rsidP="008420E9">
      <w:pPr>
        <w:spacing w:after="107"/>
        <w:ind w:right="278"/>
        <w:jc w:val="both"/>
        <w:rPr>
          <w:rFonts w:asciiTheme="minorHAnsi" w:hAnsiTheme="minorHAnsi" w:cs="Arial"/>
        </w:rPr>
      </w:pPr>
    </w:p>
    <w:p w:rsidR="00BF64DD" w:rsidRDefault="00BF64DD" w:rsidP="008420E9">
      <w:pPr>
        <w:spacing w:after="107"/>
        <w:ind w:right="278"/>
        <w:jc w:val="both"/>
        <w:rPr>
          <w:rFonts w:asciiTheme="minorHAnsi" w:hAnsiTheme="minorHAnsi" w:cs="Arial"/>
        </w:rPr>
      </w:pPr>
    </w:p>
    <w:p w:rsidR="00BF64DD" w:rsidRDefault="00C340FE" w:rsidP="00C340FE">
      <w:pPr>
        <w:spacing w:after="107"/>
        <w:ind w:right="278"/>
        <w:jc w:val="righ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Madrid 7 de septiembre de 2016.</w:t>
      </w:r>
    </w:p>
    <w:sectPr w:rsidR="00BF64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16E40"/>
    <w:multiLevelType w:val="hybridMultilevel"/>
    <w:tmpl w:val="C228193E"/>
    <w:lvl w:ilvl="0" w:tplc="0C0A0001">
      <w:start w:val="1"/>
      <w:numFmt w:val="bullet"/>
      <w:lvlText w:val=""/>
      <w:lvlJc w:val="left"/>
      <w:pPr>
        <w:ind w:left="100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1">
    <w:nsid w:val="2B8715D7"/>
    <w:multiLevelType w:val="hybridMultilevel"/>
    <w:tmpl w:val="2A48976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1025299"/>
    <w:multiLevelType w:val="hybridMultilevel"/>
    <w:tmpl w:val="DDA24A06"/>
    <w:lvl w:ilvl="0" w:tplc="0C0A0001">
      <w:start w:val="1"/>
      <w:numFmt w:val="bullet"/>
      <w:lvlText w:val=""/>
      <w:lvlJc w:val="left"/>
      <w:pPr>
        <w:ind w:left="100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3">
    <w:nsid w:val="52111C44"/>
    <w:multiLevelType w:val="multilevel"/>
    <w:tmpl w:val="413AA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01332B"/>
    <w:multiLevelType w:val="hybridMultilevel"/>
    <w:tmpl w:val="63AAD9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2F1403"/>
    <w:multiLevelType w:val="hybridMultilevel"/>
    <w:tmpl w:val="DFB013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C26ED5"/>
    <w:multiLevelType w:val="hybridMultilevel"/>
    <w:tmpl w:val="404ACA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D32453"/>
    <w:multiLevelType w:val="hybridMultilevel"/>
    <w:tmpl w:val="9D4C1C38"/>
    <w:lvl w:ilvl="0" w:tplc="0C0A0001">
      <w:start w:val="1"/>
      <w:numFmt w:val="bullet"/>
      <w:lvlText w:val=""/>
      <w:lvlJc w:val="left"/>
      <w:pPr>
        <w:ind w:left="100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180"/>
    <w:rsid w:val="00061905"/>
    <w:rsid w:val="000D09E4"/>
    <w:rsid w:val="000D4685"/>
    <w:rsid w:val="0014030A"/>
    <w:rsid w:val="00187D81"/>
    <w:rsid w:val="00242BD6"/>
    <w:rsid w:val="00247180"/>
    <w:rsid w:val="002C56F8"/>
    <w:rsid w:val="002C5E80"/>
    <w:rsid w:val="00333584"/>
    <w:rsid w:val="003544A0"/>
    <w:rsid w:val="004B323D"/>
    <w:rsid w:val="00526D8E"/>
    <w:rsid w:val="005A4931"/>
    <w:rsid w:val="006F1D4C"/>
    <w:rsid w:val="007E356A"/>
    <w:rsid w:val="008420E9"/>
    <w:rsid w:val="008E7259"/>
    <w:rsid w:val="008F5771"/>
    <w:rsid w:val="00A01055"/>
    <w:rsid w:val="00B15B59"/>
    <w:rsid w:val="00BF64DD"/>
    <w:rsid w:val="00C340FE"/>
    <w:rsid w:val="00D6526B"/>
    <w:rsid w:val="00D9655E"/>
    <w:rsid w:val="00E746B5"/>
    <w:rsid w:val="00F6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055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paragraph" w:styleId="Ttulo3">
    <w:name w:val="heading 3"/>
    <w:basedOn w:val="Normal"/>
    <w:link w:val="Ttulo3Car"/>
    <w:uiPriority w:val="9"/>
    <w:qFormat/>
    <w:rsid w:val="00187D81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01055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0105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01055"/>
    <w:rPr>
      <w:rFonts w:ascii="Times New Roman" w:hAnsi="Times New Roman" w:cs="Times New Roman"/>
      <w:sz w:val="24"/>
      <w:szCs w:val="24"/>
      <w:lang w:eastAsia="es-ES"/>
    </w:rPr>
  </w:style>
  <w:style w:type="paragraph" w:styleId="Sinespaciado">
    <w:name w:val="No Spacing"/>
    <w:basedOn w:val="Normal"/>
    <w:uiPriority w:val="1"/>
    <w:qFormat/>
    <w:rsid w:val="00A01055"/>
    <w:rPr>
      <w:rFonts w:ascii="Calibri" w:hAnsi="Calibri"/>
      <w:sz w:val="22"/>
      <w:szCs w:val="22"/>
    </w:rPr>
  </w:style>
  <w:style w:type="paragraph" w:styleId="Prrafodelista">
    <w:name w:val="List Paragraph"/>
    <w:basedOn w:val="Normal"/>
    <w:uiPriority w:val="34"/>
    <w:qFormat/>
    <w:rsid w:val="00A01055"/>
    <w:pPr>
      <w:ind w:left="708"/>
    </w:pPr>
  </w:style>
  <w:style w:type="paragraph" w:customStyle="1" w:styleId="Pa9">
    <w:name w:val="Pa9"/>
    <w:basedOn w:val="Normal"/>
    <w:uiPriority w:val="99"/>
    <w:rsid w:val="00A01055"/>
    <w:pPr>
      <w:autoSpaceDE w:val="0"/>
      <w:autoSpaceDN w:val="0"/>
      <w:spacing w:line="201" w:lineRule="atLeast"/>
    </w:pPr>
    <w:rPr>
      <w:rFonts w:ascii="Arial" w:hAnsi="Arial" w:cs="Arial"/>
    </w:rPr>
  </w:style>
  <w:style w:type="paragraph" w:customStyle="1" w:styleId="Pa6">
    <w:name w:val="Pa6"/>
    <w:basedOn w:val="Normal"/>
    <w:uiPriority w:val="99"/>
    <w:rsid w:val="00A01055"/>
    <w:pPr>
      <w:autoSpaceDE w:val="0"/>
      <w:autoSpaceDN w:val="0"/>
      <w:spacing w:line="201" w:lineRule="atLeast"/>
    </w:pPr>
    <w:rPr>
      <w:rFonts w:ascii="Arial" w:hAnsi="Arial" w:cs="Arial"/>
    </w:rPr>
  </w:style>
  <w:style w:type="paragraph" w:customStyle="1" w:styleId="Pa7">
    <w:name w:val="Pa7"/>
    <w:basedOn w:val="Normal"/>
    <w:uiPriority w:val="99"/>
    <w:rsid w:val="00A01055"/>
    <w:pPr>
      <w:autoSpaceDE w:val="0"/>
      <w:autoSpaceDN w:val="0"/>
      <w:spacing w:line="201" w:lineRule="atLeast"/>
    </w:pPr>
    <w:rPr>
      <w:rFonts w:ascii="Arial" w:hAnsi="Arial" w:cs="Arial"/>
    </w:rPr>
  </w:style>
  <w:style w:type="character" w:customStyle="1" w:styleId="Ttulo3Car">
    <w:name w:val="Título 3 Car"/>
    <w:basedOn w:val="Fuentedeprrafopredeter"/>
    <w:link w:val="Ttulo3"/>
    <w:uiPriority w:val="9"/>
    <w:rsid w:val="00187D81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7D8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7D81"/>
    <w:rPr>
      <w:rFonts w:ascii="Tahoma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061905"/>
    <w:pPr>
      <w:spacing w:before="100" w:beforeAutospacing="1" w:after="100" w:afterAutospacing="1"/>
    </w:pPr>
    <w:rPr>
      <w:rFonts w:eastAsia="Times New Roman"/>
    </w:rPr>
  </w:style>
  <w:style w:type="character" w:styleId="Textoennegrita">
    <w:name w:val="Strong"/>
    <w:basedOn w:val="Fuentedeprrafopredeter"/>
    <w:uiPriority w:val="22"/>
    <w:qFormat/>
    <w:rsid w:val="00061905"/>
    <w:rPr>
      <w:b/>
      <w:bCs/>
    </w:rPr>
  </w:style>
  <w:style w:type="paragraph" w:customStyle="1" w:styleId="margen-sup">
    <w:name w:val="margen-sup"/>
    <w:basedOn w:val="Normal"/>
    <w:rsid w:val="00061905"/>
    <w:pPr>
      <w:spacing w:before="100" w:beforeAutospacing="1" w:after="100" w:afterAutospacing="1"/>
    </w:pPr>
    <w:rPr>
      <w:rFonts w:eastAsia="Times New Roman"/>
    </w:rPr>
  </w:style>
  <w:style w:type="character" w:styleId="nfasis">
    <w:name w:val="Emphasis"/>
    <w:basedOn w:val="Fuentedeprrafopredeter"/>
    <w:uiPriority w:val="20"/>
    <w:qFormat/>
    <w:rsid w:val="0014030A"/>
    <w:rPr>
      <w:i w:val="0"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055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paragraph" w:styleId="Ttulo3">
    <w:name w:val="heading 3"/>
    <w:basedOn w:val="Normal"/>
    <w:link w:val="Ttulo3Car"/>
    <w:uiPriority w:val="9"/>
    <w:qFormat/>
    <w:rsid w:val="00187D81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01055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0105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01055"/>
    <w:rPr>
      <w:rFonts w:ascii="Times New Roman" w:hAnsi="Times New Roman" w:cs="Times New Roman"/>
      <w:sz w:val="24"/>
      <w:szCs w:val="24"/>
      <w:lang w:eastAsia="es-ES"/>
    </w:rPr>
  </w:style>
  <w:style w:type="paragraph" w:styleId="Sinespaciado">
    <w:name w:val="No Spacing"/>
    <w:basedOn w:val="Normal"/>
    <w:uiPriority w:val="1"/>
    <w:qFormat/>
    <w:rsid w:val="00A01055"/>
    <w:rPr>
      <w:rFonts w:ascii="Calibri" w:hAnsi="Calibri"/>
      <w:sz w:val="22"/>
      <w:szCs w:val="22"/>
    </w:rPr>
  </w:style>
  <w:style w:type="paragraph" w:styleId="Prrafodelista">
    <w:name w:val="List Paragraph"/>
    <w:basedOn w:val="Normal"/>
    <w:uiPriority w:val="34"/>
    <w:qFormat/>
    <w:rsid w:val="00A01055"/>
    <w:pPr>
      <w:ind w:left="708"/>
    </w:pPr>
  </w:style>
  <w:style w:type="paragraph" w:customStyle="1" w:styleId="Pa9">
    <w:name w:val="Pa9"/>
    <w:basedOn w:val="Normal"/>
    <w:uiPriority w:val="99"/>
    <w:rsid w:val="00A01055"/>
    <w:pPr>
      <w:autoSpaceDE w:val="0"/>
      <w:autoSpaceDN w:val="0"/>
      <w:spacing w:line="201" w:lineRule="atLeast"/>
    </w:pPr>
    <w:rPr>
      <w:rFonts w:ascii="Arial" w:hAnsi="Arial" w:cs="Arial"/>
    </w:rPr>
  </w:style>
  <w:style w:type="paragraph" w:customStyle="1" w:styleId="Pa6">
    <w:name w:val="Pa6"/>
    <w:basedOn w:val="Normal"/>
    <w:uiPriority w:val="99"/>
    <w:rsid w:val="00A01055"/>
    <w:pPr>
      <w:autoSpaceDE w:val="0"/>
      <w:autoSpaceDN w:val="0"/>
      <w:spacing w:line="201" w:lineRule="atLeast"/>
    </w:pPr>
    <w:rPr>
      <w:rFonts w:ascii="Arial" w:hAnsi="Arial" w:cs="Arial"/>
    </w:rPr>
  </w:style>
  <w:style w:type="paragraph" w:customStyle="1" w:styleId="Pa7">
    <w:name w:val="Pa7"/>
    <w:basedOn w:val="Normal"/>
    <w:uiPriority w:val="99"/>
    <w:rsid w:val="00A01055"/>
    <w:pPr>
      <w:autoSpaceDE w:val="0"/>
      <w:autoSpaceDN w:val="0"/>
      <w:spacing w:line="201" w:lineRule="atLeast"/>
    </w:pPr>
    <w:rPr>
      <w:rFonts w:ascii="Arial" w:hAnsi="Arial" w:cs="Arial"/>
    </w:rPr>
  </w:style>
  <w:style w:type="character" w:customStyle="1" w:styleId="Ttulo3Car">
    <w:name w:val="Título 3 Car"/>
    <w:basedOn w:val="Fuentedeprrafopredeter"/>
    <w:link w:val="Ttulo3"/>
    <w:uiPriority w:val="9"/>
    <w:rsid w:val="00187D81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7D8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7D81"/>
    <w:rPr>
      <w:rFonts w:ascii="Tahoma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061905"/>
    <w:pPr>
      <w:spacing w:before="100" w:beforeAutospacing="1" w:after="100" w:afterAutospacing="1"/>
    </w:pPr>
    <w:rPr>
      <w:rFonts w:eastAsia="Times New Roman"/>
    </w:rPr>
  </w:style>
  <w:style w:type="character" w:styleId="Textoennegrita">
    <w:name w:val="Strong"/>
    <w:basedOn w:val="Fuentedeprrafopredeter"/>
    <w:uiPriority w:val="22"/>
    <w:qFormat/>
    <w:rsid w:val="00061905"/>
    <w:rPr>
      <w:b/>
      <w:bCs/>
    </w:rPr>
  </w:style>
  <w:style w:type="paragraph" w:customStyle="1" w:styleId="margen-sup">
    <w:name w:val="margen-sup"/>
    <w:basedOn w:val="Normal"/>
    <w:rsid w:val="00061905"/>
    <w:pPr>
      <w:spacing w:before="100" w:beforeAutospacing="1" w:after="100" w:afterAutospacing="1"/>
    </w:pPr>
    <w:rPr>
      <w:rFonts w:eastAsia="Times New Roman"/>
    </w:rPr>
  </w:style>
  <w:style w:type="character" w:styleId="nfasis">
    <w:name w:val="Emphasis"/>
    <w:basedOn w:val="Fuentedeprrafopredeter"/>
    <w:uiPriority w:val="20"/>
    <w:qFormat/>
    <w:rsid w:val="0014030A"/>
    <w:rPr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0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5639">
          <w:marLeft w:val="0"/>
          <w:marRight w:val="0"/>
          <w:marTop w:val="0"/>
          <w:marBottom w:val="0"/>
          <w:divBdr>
            <w:top w:val="single" w:sz="48" w:space="0" w:color="0077A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40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467351">
                      <w:marLeft w:val="75"/>
                      <w:marRight w:val="75"/>
                      <w:marTop w:val="15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53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1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6C7C8"/>
                                <w:bottom w:val="single" w:sz="6" w:space="0" w:color="C6C7C8"/>
                                <w:right w:val="single" w:sz="6" w:space="0" w:color="C6C7C8"/>
                              </w:divBdr>
                              <w:divsChild>
                                <w:div w:id="1744255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4848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966320">
                                          <w:marLeft w:val="0"/>
                                          <w:marRight w:val="0"/>
                                          <w:marTop w:val="3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666572">
                                              <w:marLeft w:val="450"/>
                                              <w:marRight w:val="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296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8937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6916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8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87427">
          <w:marLeft w:val="0"/>
          <w:marRight w:val="0"/>
          <w:marTop w:val="0"/>
          <w:marBottom w:val="0"/>
          <w:divBdr>
            <w:top w:val="single" w:sz="48" w:space="0" w:color="0077A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7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420622">
                      <w:marLeft w:val="75"/>
                      <w:marRight w:val="75"/>
                      <w:marTop w:val="15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04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515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6C7C8"/>
                                <w:bottom w:val="single" w:sz="6" w:space="0" w:color="C6C7C8"/>
                                <w:right w:val="single" w:sz="6" w:space="0" w:color="C6C7C8"/>
                              </w:divBdr>
                              <w:divsChild>
                                <w:div w:id="149541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96695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6318">
                                          <w:marLeft w:val="0"/>
                                          <w:marRight w:val="0"/>
                                          <w:marTop w:val="3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774816">
                                              <w:marLeft w:val="450"/>
                                              <w:marRight w:val="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961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584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8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19508">
          <w:marLeft w:val="0"/>
          <w:marRight w:val="0"/>
          <w:marTop w:val="0"/>
          <w:marBottom w:val="0"/>
          <w:divBdr>
            <w:top w:val="single" w:sz="48" w:space="0" w:color="0077A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6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03912">
                      <w:marLeft w:val="75"/>
                      <w:marRight w:val="75"/>
                      <w:marTop w:val="15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195806">
                          <w:marLeft w:val="0"/>
                          <w:marRight w:val="0"/>
                          <w:marTop w:val="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DDDDD"/>
                            <w:right w:val="none" w:sz="0" w:space="0" w:color="auto"/>
                          </w:divBdr>
                          <w:divsChild>
                            <w:div w:id="110785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5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microsoft.com/office/2007/relationships/stylesWithEffects" Target="stylesWithEffects.xml"/><Relationship Id="rId7" Type="http://schemas.openxmlformats.org/officeDocument/2006/relationships/hyperlink" Target="javascript:consulta_bd('LE0000492873_art_7_2_',%204,%20'JU'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982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Carlos Sánchez García</dc:creator>
  <cp:keywords/>
  <dc:description/>
  <cp:lastModifiedBy>Javier Carlos Sánchez García</cp:lastModifiedBy>
  <cp:revision>3</cp:revision>
  <dcterms:created xsi:type="dcterms:W3CDTF">2016-09-07T19:07:00Z</dcterms:created>
  <dcterms:modified xsi:type="dcterms:W3CDTF">2016-09-08T10:46:00Z</dcterms:modified>
</cp:coreProperties>
</file>